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44" w:rsidRPr="00594E44" w:rsidRDefault="00594E44" w:rsidP="00594E44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5FD62D5" wp14:editId="04C54945">
            <wp:extent cx="419100" cy="581025"/>
            <wp:effectExtent l="0" t="0" r="0" b="9525"/>
            <wp:docPr id="1" name="Рисунок 1" descr="e592_mch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592_mchs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E44" w:rsidRPr="00594E44" w:rsidRDefault="00594E44" w:rsidP="00594E44">
      <w:pPr>
        <w:spacing w:after="240"/>
        <w:jc w:val="center"/>
        <w:rPr>
          <w:rFonts w:ascii="Calibri" w:eastAsia="Calibri" w:hAnsi="Calibri" w:cs="Times New Roman"/>
          <w:b/>
          <w:u w:val="single"/>
        </w:rPr>
      </w:pPr>
      <w:r w:rsidRPr="00594E44">
        <w:rPr>
          <w:rFonts w:ascii="Calibri" w:eastAsia="Calibri" w:hAnsi="Calibri" w:cs="Times New Roman"/>
          <w:b/>
          <w:u w:val="single"/>
        </w:rPr>
        <w:t>МЧС РОССИИ</w:t>
      </w:r>
    </w:p>
    <w:p w:rsidR="00594E44" w:rsidRPr="00594E44" w:rsidRDefault="00594E44" w:rsidP="00594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АКАДЕМИЯ ГОСУДАРСТВЕННОЙ ПРОТИВ</w:t>
      </w:r>
      <w:smartTag w:uri="urn:schemas-microsoft-com:office:smarttags" w:element="PersonName">
        <w:r w:rsidRPr="00594E4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ОПО</w:t>
        </w:r>
      </w:smartTag>
      <w:r w:rsidRPr="0059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ЖАРНОЙ СЛУЖБЫ</w:t>
      </w:r>
    </w:p>
    <w:p w:rsidR="00594E44" w:rsidRPr="00594E44" w:rsidRDefault="00594E44" w:rsidP="00594E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РОССИЙСКОЙ ФЕДЕРАЦИИ </w:t>
      </w:r>
    </w:p>
    <w:p w:rsidR="00594E44" w:rsidRPr="00594E44" w:rsidRDefault="00594E44" w:rsidP="00594E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ГРАЖДАНСКОЙ ОБОРОНЫ, ЧРЕЗВЫЧАЙНЫМ СИТУАЦИЯМ И ЛИКВИДАЦИИ ПОСЛЕДСТВИЙ СТИХИЙНЫХ БЕДСТВИЙ</w:t>
      </w:r>
    </w:p>
    <w:p w:rsidR="004D6D14" w:rsidRDefault="004D6D14" w:rsidP="004D6D14">
      <w:pPr>
        <w:jc w:val="center"/>
      </w:pPr>
    </w:p>
    <w:p w:rsidR="001F1480" w:rsidRDefault="001F1480" w:rsidP="004D6D14">
      <w:pPr>
        <w:jc w:val="center"/>
      </w:pPr>
    </w:p>
    <w:p w:rsidR="001F1480" w:rsidRDefault="001F1480" w:rsidP="004D6D14">
      <w:pPr>
        <w:jc w:val="center"/>
      </w:pPr>
    </w:p>
    <w:p w:rsidR="004D6D14" w:rsidRPr="004D6D14" w:rsidRDefault="004D6D14" w:rsidP="004D6D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D14">
        <w:rPr>
          <w:rFonts w:ascii="Times New Roman" w:hAnsi="Times New Roman" w:cs="Times New Roman"/>
          <w:b/>
          <w:sz w:val="32"/>
          <w:szCs w:val="32"/>
        </w:rPr>
        <w:t>П</w:t>
      </w:r>
      <w:bookmarkStart w:id="0" w:name="_GoBack"/>
      <w:bookmarkEnd w:id="0"/>
      <w:r w:rsidRPr="004D6D14">
        <w:rPr>
          <w:rFonts w:ascii="Times New Roman" w:hAnsi="Times New Roman" w:cs="Times New Roman"/>
          <w:b/>
          <w:sz w:val="32"/>
          <w:szCs w:val="32"/>
        </w:rPr>
        <w:t>АМЯТКА</w:t>
      </w:r>
    </w:p>
    <w:p w:rsidR="004D6D14" w:rsidRDefault="004D6D14" w:rsidP="004D6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D14">
        <w:rPr>
          <w:rFonts w:ascii="Times New Roman" w:hAnsi="Times New Roman" w:cs="Times New Roman"/>
          <w:b/>
        </w:rPr>
        <w:t>(ДЛЯ ОФИЦЕРОВ ВОСПИТАТЕЛЬНЫХ СТРУКТУР)</w:t>
      </w:r>
    </w:p>
    <w:p w:rsidR="001F1480" w:rsidRDefault="001F1480" w:rsidP="004D6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1480" w:rsidRDefault="001F1480" w:rsidP="004D6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1480" w:rsidRDefault="001F1480" w:rsidP="004D6D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4E44" w:rsidRDefault="00594E44" w:rsidP="00594E44"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1F987EE9" wp14:editId="384975E1">
            <wp:extent cx="5429250" cy="4248150"/>
            <wp:effectExtent l="0" t="0" r="0" b="0"/>
            <wp:docPr id="7170" name="Picture 4" descr="Нарко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4" descr="Нарком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066" cy="425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6D14" w:rsidRDefault="004D6D14" w:rsidP="00594E44"/>
    <w:p w:rsidR="001F1480" w:rsidRDefault="001F1480" w:rsidP="004D6D14">
      <w:pPr>
        <w:jc w:val="center"/>
        <w:rPr>
          <w:rFonts w:ascii="Times New Roman" w:hAnsi="Times New Roman" w:cs="Times New Roman"/>
          <w:b/>
        </w:rPr>
      </w:pPr>
    </w:p>
    <w:p w:rsidR="001F1480" w:rsidRDefault="001F1480" w:rsidP="004D6D14">
      <w:pPr>
        <w:jc w:val="center"/>
        <w:rPr>
          <w:rFonts w:ascii="Times New Roman" w:hAnsi="Times New Roman" w:cs="Times New Roman"/>
          <w:b/>
        </w:rPr>
      </w:pPr>
    </w:p>
    <w:p w:rsidR="004D6D14" w:rsidRDefault="004D6D14" w:rsidP="004D6D14">
      <w:pPr>
        <w:jc w:val="center"/>
        <w:rPr>
          <w:rFonts w:ascii="Times New Roman" w:hAnsi="Times New Roman" w:cs="Times New Roman"/>
          <w:b/>
        </w:rPr>
      </w:pPr>
      <w:r w:rsidRPr="004D6D14">
        <w:rPr>
          <w:rFonts w:ascii="Times New Roman" w:hAnsi="Times New Roman" w:cs="Times New Roman"/>
          <w:b/>
        </w:rPr>
        <w:t>Отдел психологического обеспечения</w:t>
      </w:r>
    </w:p>
    <w:p w:rsidR="00A0552F" w:rsidRDefault="00A0552F" w:rsidP="004D6D14">
      <w:pPr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552F" w:rsidRDefault="00A0552F" w:rsidP="004D6D14">
      <w:pPr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552F" w:rsidRDefault="00A0552F" w:rsidP="004D6D14">
      <w:pPr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D6D14" w:rsidRPr="001F1480" w:rsidRDefault="004D6D14" w:rsidP="004D6D14">
      <w:pPr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наркомания</w:t>
      </w:r>
    </w:p>
    <w:p w:rsidR="001F1480" w:rsidRPr="001F1480" w:rsidRDefault="001F1480" w:rsidP="004D6D14">
      <w:pPr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8"/>
          <w:szCs w:val="48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D6D14" w:rsidRDefault="004D6D14" w:rsidP="00290116">
      <w:pPr>
        <w:pStyle w:val="a9"/>
        <w:kinsoku w:val="0"/>
        <w:overflowPunct w:val="0"/>
        <w:spacing w:before="173" w:beforeAutospacing="0" w:after="0" w:afterAutospacing="0"/>
        <w:ind w:firstLine="57"/>
        <w:jc w:val="center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>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</w:r>
    </w:p>
    <w:p w:rsidR="001F1480" w:rsidRDefault="001F1480" w:rsidP="00290116">
      <w:pPr>
        <w:pStyle w:val="a9"/>
        <w:kinsoku w:val="0"/>
        <w:overflowPunct w:val="0"/>
        <w:spacing w:before="173" w:beforeAutospacing="0" w:after="0" w:afterAutospacing="0"/>
        <w:ind w:firstLine="57"/>
        <w:jc w:val="center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1F1480" w:rsidRDefault="001F1480" w:rsidP="00290116">
      <w:pPr>
        <w:pStyle w:val="a9"/>
        <w:kinsoku w:val="0"/>
        <w:overflowPunct w:val="0"/>
        <w:spacing w:before="173" w:beforeAutospacing="0" w:after="0" w:afterAutospacing="0"/>
        <w:ind w:firstLine="57"/>
        <w:jc w:val="center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290116" w:rsidRPr="00290116" w:rsidRDefault="00290116" w:rsidP="00290116">
      <w:pPr>
        <w:pStyle w:val="a9"/>
        <w:kinsoku w:val="0"/>
        <w:overflowPunct w:val="0"/>
        <w:spacing w:before="173" w:beforeAutospacing="0" w:after="0" w:afterAutospacing="0"/>
        <w:ind w:firstLine="57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:rsidR="00290116" w:rsidRPr="001F1480" w:rsidRDefault="00290116" w:rsidP="00290116">
      <w:pPr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наркомания</w:t>
      </w:r>
    </w:p>
    <w:p w:rsidR="001F1480" w:rsidRPr="001F1480" w:rsidRDefault="001F1480" w:rsidP="00290116">
      <w:pPr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8"/>
          <w:szCs w:val="48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90116" w:rsidRDefault="00290116" w:rsidP="00290116">
      <w:pPr>
        <w:pStyle w:val="a9"/>
        <w:kinsoku w:val="0"/>
        <w:overflowPunct w:val="0"/>
        <w:spacing w:before="0" w:beforeAutospacing="0" w:after="0" w:afterAutospacing="0"/>
        <w:ind w:left="58"/>
        <w:jc w:val="center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 xml:space="preserve">(от греч. </w:t>
      </w:r>
      <w:proofErr w:type="spellStart"/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>narke</w:t>
      </w:r>
      <w:proofErr w:type="spellEnd"/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 xml:space="preserve"> – оцепенение и </w:t>
      </w:r>
      <w:proofErr w:type="spellStart"/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>mania</w:t>
      </w:r>
      <w:proofErr w:type="spellEnd"/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 xml:space="preserve"> – безумие, восторженность) </w:t>
      </w:r>
    </w:p>
    <w:p w:rsidR="00290116" w:rsidRDefault="00290116" w:rsidP="00290116">
      <w:pPr>
        <w:pStyle w:val="a9"/>
        <w:kinsoku w:val="0"/>
        <w:overflowPunct w:val="0"/>
        <w:spacing w:before="0" w:beforeAutospacing="0" w:after="0" w:afterAutospacing="0"/>
        <w:ind w:left="58"/>
        <w:jc w:val="center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Pr="00290116">
        <w:rPr>
          <w:rFonts w:eastAsiaTheme="minorEastAsia"/>
          <w:b/>
          <w:color w:val="000000" w:themeColor="text1"/>
          <w:kern w:val="24"/>
          <w:sz w:val="36"/>
          <w:szCs w:val="36"/>
        </w:rPr>
        <w:t>в медицине</w:t>
      </w:r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 xml:space="preserve"> болезнь, характеризующаяся патологическим влечением к наркотикам, приводящим к тяжелым нарушениям функций организма;</w:t>
      </w:r>
    </w:p>
    <w:p w:rsidR="00290116" w:rsidRDefault="00290116" w:rsidP="00290116">
      <w:pPr>
        <w:pStyle w:val="a9"/>
        <w:kinsoku w:val="0"/>
        <w:overflowPunct w:val="0"/>
        <w:spacing w:before="0" w:beforeAutospacing="0" w:after="0" w:afterAutospacing="0"/>
        <w:ind w:left="58"/>
        <w:jc w:val="center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Pr="00290116">
        <w:rPr>
          <w:rFonts w:eastAsiaTheme="minorEastAsia"/>
          <w:b/>
          <w:color w:val="000000" w:themeColor="text1"/>
          <w:kern w:val="24"/>
          <w:sz w:val="36"/>
          <w:szCs w:val="36"/>
        </w:rPr>
        <w:t>в психологии</w:t>
      </w:r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 xml:space="preserve"> – потребность</w:t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в</w:t>
      </w:r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 xml:space="preserve"> употреблении какого-либо лекарственного средства или химических веще</w:t>
      </w:r>
      <w:proofErr w:type="gramStart"/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>ств дл</w:t>
      </w:r>
      <w:proofErr w:type="gramEnd"/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 xml:space="preserve">я </w:t>
      </w:r>
      <w:proofErr w:type="spellStart"/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>избежания</w:t>
      </w:r>
      <w:proofErr w:type="spellEnd"/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 xml:space="preserve"> дискомфорта, возникающего при прекращении употребления, т.е. зависимость от химических веществ;</w:t>
      </w:r>
    </w:p>
    <w:p w:rsidR="00290116" w:rsidRPr="00290116" w:rsidRDefault="00290116" w:rsidP="00290116">
      <w:pPr>
        <w:pStyle w:val="a9"/>
        <w:kinsoku w:val="0"/>
        <w:overflowPunct w:val="0"/>
        <w:spacing w:before="144" w:beforeAutospacing="0" w:after="0" w:afterAutospacing="0"/>
        <w:ind w:left="58"/>
        <w:jc w:val="center"/>
        <w:textAlignment w:val="baseline"/>
        <w:rPr>
          <w:sz w:val="36"/>
          <w:szCs w:val="36"/>
        </w:rPr>
      </w:pPr>
      <w:r w:rsidRPr="00290116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 в социологии</w:t>
      </w:r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 xml:space="preserve"> – вид отклоняющегося поведения. </w:t>
      </w:r>
    </w:p>
    <w:p w:rsidR="001F1480" w:rsidRDefault="001F1480" w:rsidP="004D6D14">
      <w:pPr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F1480" w:rsidRDefault="001F1480" w:rsidP="004D6D14">
      <w:pPr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F1480" w:rsidRDefault="001F1480" w:rsidP="004D6D14">
      <w:pPr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8"/>
          <w:szCs w:val="48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D6D14" w:rsidRPr="001F1480" w:rsidRDefault="00290116" w:rsidP="004D6D14">
      <w:pPr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Наркотическая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зависимость</w:t>
      </w:r>
    </w:p>
    <w:p w:rsidR="001F1480" w:rsidRDefault="001F1480" w:rsidP="004D6D14">
      <w:pPr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8"/>
          <w:szCs w:val="48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F1480" w:rsidRPr="001F1480" w:rsidRDefault="001F1480" w:rsidP="004D6D14">
      <w:pPr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8"/>
          <w:szCs w:val="48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90116" w:rsidRDefault="00290116" w:rsidP="00290116">
      <w:pPr>
        <w:kinsoku w:val="0"/>
        <w:overflowPunct w:val="0"/>
        <w:spacing w:before="144" w:after="0" w:line="240" w:lineRule="auto"/>
        <w:ind w:left="58"/>
        <w:jc w:val="center"/>
        <w:textAlignment w:val="baseline"/>
        <w:rPr>
          <w:rFonts w:eastAsiaTheme="minorEastAsia" w:hAnsi="Garamond"/>
          <w:b/>
          <w:bCs/>
          <w:color w:val="000000" w:themeColor="text1"/>
          <w:kern w:val="24"/>
          <w:sz w:val="40"/>
          <w:szCs w:val="40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90116">
        <w:rPr>
          <w:rFonts w:eastAsiaTheme="minorEastAsia" w:hAnsi="Garamond"/>
          <w:b/>
          <w:bCs/>
          <w:color w:val="000000" w:themeColor="text1"/>
          <w:kern w:val="24"/>
          <w:sz w:val="40"/>
          <w:szCs w:val="40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Наркомания</w:t>
      </w:r>
      <w:r w:rsidRPr="00290116">
        <w:rPr>
          <w:rFonts w:eastAsiaTheme="minorEastAsia" w:hAnsi="Garamond"/>
          <w:b/>
          <w:bCs/>
          <w:color w:val="000000" w:themeColor="text1"/>
          <w:kern w:val="24"/>
          <w:sz w:val="40"/>
          <w:szCs w:val="40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290116">
        <w:rPr>
          <w:rFonts w:eastAsiaTheme="minorEastAsia" w:hAnsi="Garamond"/>
          <w:b/>
          <w:bCs/>
          <w:color w:val="000000" w:themeColor="text1"/>
          <w:kern w:val="24"/>
          <w:sz w:val="40"/>
          <w:szCs w:val="40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включает</w:t>
      </w:r>
      <w:r w:rsidRPr="00290116">
        <w:rPr>
          <w:rFonts w:eastAsiaTheme="minorEastAsia" w:hAnsi="Garamond"/>
          <w:b/>
          <w:bCs/>
          <w:color w:val="000000" w:themeColor="text1"/>
          <w:kern w:val="24"/>
          <w:sz w:val="40"/>
          <w:szCs w:val="40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90116">
        <w:rPr>
          <w:rFonts w:eastAsiaTheme="minorEastAsia" w:hAnsi="Garamond"/>
          <w:b/>
          <w:bCs/>
          <w:color w:val="000000" w:themeColor="text1"/>
          <w:kern w:val="24"/>
          <w:sz w:val="40"/>
          <w:szCs w:val="40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две</w:t>
      </w:r>
      <w:r w:rsidRPr="00290116">
        <w:rPr>
          <w:rFonts w:eastAsiaTheme="minorEastAsia" w:hAnsi="Garamond"/>
          <w:b/>
          <w:bCs/>
          <w:color w:val="000000" w:themeColor="text1"/>
          <w:kern w:val="24"/>
          <w:sz w:val="40"/>
          <w:szCs w:val="40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90116">
        <w:rPr>
          <w:rFonts w:eastAsiaTheme="minorEastAsia" w:hAnsi="Garamond"/>
          <w:b/>
          <w:bCs/>
          <w:color w:val="000000" w:themeColor="text1"/>
          <w:kern w:val="24"/>
          <w:sz w:val="40"/>
          <w:szCs w:val="40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формы</w:t>
      </w:r>
      <w:r w:rsidRPr="00290116">
        <w:rPr>
          <w:rFonts w:eastAsiaTheme="minorEastAsia" w:hAnsi="Garamond"/>
          <w:b/>
          <w:bCs/>
          <w:color w:val="000000" w:themeColor="text1"/>
          <w:kern w:val="24"/>
          <w:sz w:val="40"/>
          <w:szCs w:val="40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90116">
        <w:rPr>
          <w:rFonts w:eastAsiaTheme="minorEastAsia" w:hAnsi="Garamond"/>
          <w:b/>
          <w:bCs/>
          <w:color w:val="000000" w:themeColor="text1"/>
          <w:kern w:val="24"/>
          <w:sz w:val="40"/>
          <w:szCs w:val="40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зависимости</w:t>
      </w:r>
      <w:r w:rsidRPr="00290116">
        <w:rPr>
          <w:rFonts w:eastAsiaTheme="minorEastAsia" w:hAnsi="Garamond"/>
          <w:b/>
          <w:bCs/>
          <w:color w:val="000000" w:themeColor="text1"/>
          <w:kern w:val="24"/>
          <w:sz w:val="40"/>
          <w:szCs w:val="40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: </w:t>
      </w:r>
    </w:p>
    <w:p w:rsidR="00290116" w:rsidRDefault="00290116" w:rsidP="00290116">
      <w:pPr>
        <w:kinsoku w:val="0"/>
        <w:overflowPunct w:val="0"/>
        <w:spacing w:before="144" w:after="0" w:line="240" w:lineRule="auto"/>
        <w:ind w:left="58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1480" w:rsidRDefault="001F1480" w:rsidP="00290116">
      <w:pPr>
        <w:kinsoku w:val="0"/>
        <w:overflowPunct w:val="0"/>
        <w:spacing w:before="144" w:after="0" w:line="240" w:lineRule="auto"/>
        <w:ind w:left="58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1480" w:rsidRPr="00290116" w:rsidRDefault="001F1480" w:rsidP="00290116">
      <w:pPr>
        <w:kinsoku w:val="0"/>
        <w:overflowPunct w:val="0"/>
        <w:spacing w:before="144" w:after="0" w:line="240" w:lineRule="auto"/>
        <w:ind w:left="58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90116" w:rsidRDefault="00290116" w:rsidP="00290116">
      <w:pPr>
        <w:pStyle w:val="aa"/>
        <w:kinsoku w:val="0"/>
        <w:overflowPunct w:val="0"/>
        <w:spacing w:after="240"/>
        <w:ind w:left="426"/>
        <w:jc w:val="both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  <w:r w:rsidRPr="001F1480">
        <w:rPr>
          <w:rFonts w:eastAsiaTheme="minorEastAsia"/>
          <w:b/>
          <w:i/>
          <w:color w:val="000000" w:themeColor="text1"/>
          <w:kern w:val="24"/>
          <w:sz w:val="44"/>
          <w:szCs w:val="44"/>
        </w:rPr>
        <w:t>Психическая зависимость</w:t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– состояние организма, </w:t>
      </w:r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 xml:space="preserve">характеризующееся 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п</w:t>
      </w:r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>атологичес</w:t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кой потребностью в употреблении </w:t>
      </w:r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 xml:space="preserve">какого-либо лекарственного средства или химического вещества для </w:t>
      </w:r>
      <w:proofErr w:type="spellStart"/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>избежания</w:t>
      </w:r>
      <w:proofErr w:type="spellEnd"/>
      <w:r w:rsidRPr="00290116">
        <w:rPr>
          <w:rFonts w:eastAsiaTheme="minorEastAsia"/>
          <w:color w:val="000000" w:themeColor="text1"/>
          <w:kern w:val="24"/>
          <w:sz w:val="36"/>
          <w:szCs w:val="36"/>
        </w:rPr>
        <w:t xml:space="preserve"> нарушений психики или дискомфорта, возникающих при прекращении употребления вещества, вызвавшего зависимость, но без соматических явлений абстиненции.</w:t>
      </w:r>
    </w:p>
    <w:p w:rsidR="001F1480" w:rsidRDefault="001F1480" w:rsidP="00290116">
      <w:pPr>
        <w:pStyle w:val="aa"/>
        <w:kinsoku w:val="0"/>
        <w:overflowPunct w:val="0"/>
        <w:spacing w:after="240"/>
        <w:ind w:left="426"/>
        <w:jc w:val="both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1F1480" w:rsidRDefault="001F1480" w:rsidP="00290116">
      <w:pPr>
        <w:pStyle w:val="aa"/>
        <w:kinsoku w:val="0"/>
        <w:overflowPunct w:val="0"/>
        <w:spacing w:after="240"/>
        <w:ind w:left="426"/>
        <w:jc w:val="both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1F1480" w:rsidRDefault="001F1480" w:rsidP="00290116">
      <w:pPr>
        <w:pStyle w:val="aa"/>
        <w:kinsoku w:val="0"/>
        <w:overflowPunct w:val="0"/>
        <w:spacing w:after="240"/>
        <w:ind w:left="426"/>
        <w:jc w:val="both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1F1480" w:rsidRPr="00290116" w:rsidRDefault="001F1480" w:rsidP="00290116">
      <w:pPr>
        <w:pStyle w:val="aa"/>
        <w:kinsoku w:val="0"/>
        <w:overflowPunct w:val="0"/>
        <w:spacing w:after="240"/>
        <w:ind w:left="426"/>
        <w:jc w:val="both"/>
        <w:textAlignment w:val="baseline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B508BC" w:rsidRDefault="00423256" w:rsidP="00290116">
      <w:pPr>
        <w:spacing w:after="240"/>
        <w:ind w:left="28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 w:rsidRPr="001F1480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44"/>
          <w:szCs w:val="44"/>
          <w:lang w:eastAsia="ru-RU"/>
        </w:rPr>
        <w:t>Физическая зависимость</w:t>
      </w:r>
      <w:r w:rsidRPr="00290116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– состояние, характеризующееся развитием абстиненции при прекращении приема вызвавшего зависимость вещества или </w:t>
      </w:r>
      <w:r w:rsidR="00290116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после введения его антагонистов.</w:t>
      </w:r>
    </w:p>
    <w:p w:rsidR="00290116" w:rsidRDefault="00290116" w:rsidP="00290116">
      <w:pPr>
        <w:spacing w:after="240"/>
        <w:ind w:left="28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1F1480" w:rsidRDefault="001F1480" w:rsidP="00A0552F">
      <w:pPr>
        <w:spacing w:after="240"/>
        <w:ind w:left="284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F1480" w:rsidRDefault="001F1480" w:rsidP="00A0552F">
      <w:pPr>
        <w:spacing w:after="240"/>
        <w:ind w:left="284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F1480" w:rsidRPr="001F1480" w:rsidRDefault="001F1480" w:rsidP="00A0552F">
      <w:pPr>
        <w:spacing w:after="240"/>
        <w:ind w:left="284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90116" w:rsidRDefault="00A0552F" w:rsidP="00A0552F">
      <w:pPr>
        <w:spacing w:after="240"/>
        <w:ind w:left="284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Виды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наркотиков</w:t>
      </w:r>
    </w:p>
    <w:p w:rsidR="001F1480" w:rsidRDefault="001F1480" w:rsidP="00A0552F">
      <w:pPr>
        <w:spacing w:after="240"/>
        <w:ind w:left="284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F1480" w:rsidRDefault="001F1480" w:rsidP="00A0552F">
      <w:pPr>
        <w:spacing w:after="240"/>
        <w:ind w:left="284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F1480" w:rsidRPr="001F1480" w:rsidRDefault="001F1480" w:rsidP="00A0552F">
      <w:pPr>
        <w:spacing w:after="240"/>
        <w:ind w:left="284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552F" w:rsidRPr="001F1480" w:rsidRDefault="00A0552F" w:rsidP="00A0552F">
      <w:pPr>
        <w:numPr>
          <w:ilvl w:val="0"/>
          <w:numId w:val="4"/>
        </w:num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</w:pPr>
      <w:r w:rsidRPr="001F1480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>Опиаты</w:t>
      </w:r>
    </w:p>
    <w:p w:rsidR="00A0552F" w:rsidRPr="001F1480" w:rsidRDefault="00A0552F" w:rsidP="00A0552F">
      <w:pPr>
        <w:numPr>
          <w:ilvl w:val="0"/>
          <w:numId w:val="4"/>
        </w:num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</w:pPr>
      <w:proofErr w:type="spellStart"/>
      <w:r w:rsidRPr="001F1480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>Амфетамины</w:t>
      </w:r>
      <w:proofErr w:type="spellEnd"/>
    </w:p>
    <w:p w:rsidR="00A0552F" w:rsidRPr="001F1480" w:rsidRDefault="00A0552F" w:rsidP="00A0552F">
      <w:pPr>
        <w:numPr>
          <w:ilvl w:val="0"/>
          <w:numId w:val="4"/>
        </w:num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</w:pPr>
      <w:r w:rsidRPr="001F1480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>Конопля</w:t>
      </w:r>
    </w:p>
    <w:p w:rsidR="00A0552F" w:rsidRPr="001F1480" w:rsidRDefault="00A0552F" w:rsidP="00A0552F">
      <w:pPr>
        <w:numPr>
          <w:ilvl w:val="0"/>
          <w:numId w:val="4"/>
        </w:num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</w:pPr>
      <w:r w:rsidRPr="001F1480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>Галлюциногены</w:t>
      </w:r>
    </w:p>
    <w:p w:rsidR="00A0552F" w:rsidRPr="001F1480" w:rsidRDefault="00A0552F" w:rsidP="00A0552F">
      <w:pPr>
        <w:numPr>
          <w:ilvl w:val="0"/>
          <w:numId w:val="4"/>
        </w:num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</w:pPr>
      <w:r w:rsidRPr="001F1480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 xml:space="preserve">Метиловые </w:t>
      </w:r>
      <w:proofErr w:type="spellStart"/>
      <w:r w:rsidRPr="001F1480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>амфетамины</w:t>
      </w:r>
      <w:proofErr w:type="spellEnd"/>
      <w:r w:rsidRPr="001F1480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 xml:space="preserve"> типа «</w:t>
      </w:r>
      <w:proofErr w:type="spellStart"/>
      <w:r w:rsidRPr="001F1480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>экстази</w:t>
      </w:r>
      <w:proofErr w:type="spellEnd"/>
      <w:r w:rsidRPr="001F1480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>»</w:t>
      </w:r>
    </w:p>
    <w:p w:rsidR="00A0552F" w:rsidRPr="001F1480" w:rsidRDefault="00A0552F" w:rsidP="00A0552F">
      <w:pPr>
        <w:numPr>
          <w:ilvl w:val="0"/>
          <w:numId w:val="4"/>
        </w:num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</w:pPr>
      <w:r w:rsidRPr="001F1480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>Летучие наркотические вещества</w:t>
      </w:r>
    </w:p>
    <w:p w:rsidR="00A0552F" w:rsidRDefault="00A0552F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A0552F" w:rsidRPr="00A0552F" w:rsidRDefault="00A0552F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A0552F" w:rsidRDefault="00A0552F" w:rsidP="00A0552F">
      <w:pPr>
        <w:spacing w:after="240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552F" w:rsidRDefault="00A0552F" w:rsidP="00A0552F">
      <w:pPr>
        <w:spacing w:after="240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552F" w:rsidRDefault="00A0552F" w:rsidP="00A0552F">
      <w:pPr>
        <w:spacing w:after="240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552F" w:rsidRDefault="00A0552F" w:rsidP="00A0552F">
      <w:pPr>
        <w:spacing w:after="240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552F" w:rsidRDefault="00A0552F" w:rsidP="00A0552F">
      <w:pPr>
        <w:spacing w:after="240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552F" w:rsidRDefault="00A0552F" w:rsidP="00A0552F">
      <w:pPr>
        <w:spacing w:after="240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552F" w:rsidRDefault="00A0552F" w:rsidP="00A0552F">
      <w:pPr>
        <w:spacing w:after="240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90116" w:rsidRDefault="00A0552F" w:rsidP="00A0552F">
      <w:pPr>
        <w:spacing w:after="240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Признаки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наркотического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опьянения</w:t>
      </w:r>
    </w:p>
    <w:p w:rsidR="001F1480" w:rsidRDefault="001F1480" w:rsidP="00A0552F">
      <w:pPr>
        <w:spacing w:after="240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F1480" w:rsidRPr="001F1480" w:rsidRDefault="001F1480" w:rsidP="00A0552F">
      <w:pPr>
        <w:spacing w:after="240"/>
        <w:jc w:val="center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552F" w:rsidRDefault="00A0552F" w:rsidP="00A0552F">
      <w:pPr>
        <w:numPr>
          <w:ilvl w:val="0"/>
          <w:numId w:val="4"/>
        </w:num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 w:rsidRPr="00A0552F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Необычная сонливость, «растянутая речь» или наоборот излишняя двигательная активность и болтливость;</w:t>
      </w:r>
    </w:p>
    <w:p w:rsidR="001F1480" w:rsidRPr="00A0552F" w:rsidRDefault="001F1480" w:rsidP="001F1480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A0552F" w:rsidRDefault="00A0552F" w:rsidP="00A0552F">
      <w:pPr>
        <w:numPr>
          <w:ilvl w:val="0"/>
          <w:numId w:val="4"/>
        </w:num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 w:rsidRPr="00A0552F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Узкий или расширенный зрачок (не реагирующий на смену освещения) или покраснение глаз;</w:t>
      </w:r>
    </w:p>
    <w:p w:rsidR="001F1480" w:rsidRDefault="001F1480" w:rsidP="001F1480">
      <w:pPr>
        <w:pStyle w:val="aa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1F1480" w:rsidRPr="00A0552F" w:rsidRDefault="001F1480" w:rsidP="001F1480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A0552F" w:rsidRDefault="00A0552F" w:rsidP="00A0552F">
      <w:pPr>
        <w:numPr>
          <w:ilvl w:val="0"/>
          <w:numId w:val="4"/>
        </w:num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 w:rsidRPr="00A0552F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Ощущение </w:t>
      </w:r>
      <w:proofErr w:type="gramStart"/>
      <w:r w:rsidRPr="00A0552F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эйфории</w:t>
      </w:r>
      <w:proofErr w:type="gramEnd"/>
      <w:r w:rsidRPr="00A0552F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сменяющееся депрессией;</w:t>
      </w:r>
    </w:p>
    <w:p w:rsidR="001F1480" w:rsidRPr="00A0552F" w:rsidRDefault="001F1480" w:rsidP="001F1480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A0552F" w:rsidRDefault="00A0552F" w:rsidP="00A0552F">
      <w:pPr>
        <w:numPr>
          <w:ilvl w:val="0"/>
          <w:numId w:val="4"/>
        </w:num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 w:rsidRPr="00A0552F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Обостренное восприятие цветов, звуков, возможны галлюцинации;</w:t>
      </w:r>
    </w:p>
    <w:p w:rsidR="001F1480" w:rsidRDefault="001F1480" w:rsidP="001F1480">
      <w:pPr>
        <w:pStyle w:val="aa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1F1480" w:rsidRPr="00A0552F" w:rsidRDefault="001F1480" w:rsidP="001F1480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A0552F" w:rsidRDefault="00A0552F" w:rsidP="00A0552F">
      <w:pPr>
        <w:numPr>
          <w:ilvl w:val="0"/>
          <w:numId w:val="4"/>
        </w:num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 w:rsidRPr="00A0552F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Повышенная частота пульса, повышенное давление, дрожание рук, сухость кожи;</w:t>
      </w:r>
    </w:p>
    <w:p w:rsidR="001F1480" w:rsidRPr="00A0552F" w:rsidRDefault="001F1480" w:rsidP="001F1480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A0552F" w:rsidRDefault="00A0552F" w:rsidP="00A0552F">
      <w:pPr>
        <w:numPr>
          <w:ilvl w:val="0"/>
          <w:numId w:val="4"/>
        </w:num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 w:rsidRPr="00A0552F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Приступы паники и т.д.</w:t>
      </w:r>
    </w:p>
    <w:p w:rsidR="00A0552F" w:rsidRDefault="00A0552F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A0552F" w:rsidRDefault="00A0552F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A0552F" w:rsidRDefault="00A0552F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1F1480" w:rsidRDefault="001F1480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1F1480" w:rsidRDefault="001F1480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1F1480" w:rsidRDefault="001F1480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1F1480" w:rsidRDefault="001F1480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1F1480" w:rsidRDefault="001F1480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1F1480" w:rsidRDefault="001F1480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1F1480" w:rsidRDefault="001F1480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A0552F" w:rsidRDefault="00A0552F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A0552F" w:rsidRDefault="00A0552F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A0552F" w:rsidRDefault="00A0552F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A0552F" w:rsidRDefault="00A0552F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</w:p>
    <w:p w:rsidR="00A0552F" w:rsidRPr="001F1480" w:rsidRDefault="00A0552F" w:rsidP="00A0552F">
      <w:pPr>
        <w:kinsoku w:val="0"/>
        <w:overflowPunct w:val="0"/>
        <w:spacing w:after="0" w:line="240" w:lineRule="auto"/>
        <w:ind w:left="284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Методика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проведения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телесного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осмотра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целью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определения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лиц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употребляющих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наркотические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F1480"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52"/>
          <w:szCs w:val="52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вещества</w:t>
      </w:r>
    </w:p>
    <w:p w:rsidR="00A0552F" w:rsidRDefault="00A0552F" w:rsidP="00A0552F">
      <w:pPr>
        <w:kinsoku w:val="0"/>
        <w:overflowPunct w:val="0"/>
        <w:spacing w:after="0" w:line="240" w:lineRule="auto"/>
        <w:ind w:left="284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F1480" w:rsidRDefault="001F1480" w:rsidP="00A0552F">
      <w:pPr>
        <w:kinsoku w:val="0"/>
        <w:overflowPunct w:val="0"/>
        <w:spacing w:after="0" w:line="240" w:lineRule="auto"/>
        <w:ind w:left="284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F1480" w:rsidRDefault="001F1480" w:rsidP="00A0552F">
      <w:pPr>
        <w:kinsoku w:val="0"/>
        <w:overflowPunct w:val="0"/>
        <w:spacing w:after="0" w:line="240" w:lineRule="auto"/>
        <w:ind w:left="284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F1480" w:rsidRPr="001F1480" w:rsidRDefault="001F1480" w:rsidP="00A0552F">
      <w:pPr>
        <w:kinsoku w:val="0"/>
        <w:overflowPunct w:val="0"/>
        <w:spacing w:after="0" w:line="240" w:lineRule="auto"/>
        <w:ind w:left="284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F1480" w:rsidRPr="001F1480" w:rsidRDefault="001F1480" w:rsidP="00A0552F">
      <w:pPr>
        <w:kinsoku w:val="0"/>
        <w:overflowPunct w:val="0"/>
        <w:spacing w:after="0" w:line="240" w:lineRule="auto"/>
        <w:ind w:left="284"/>
        <w:contextualSpacing/>
        <w:jc w:val="center"/>
        <w:textAlignment w:val="baseline"/>
        <w:rPr>
          <w:rFonts w:asciiTheme="majorHAnsi" w:eastAsiaTheme="majorEastAsia" w:hAnsi="Trebuchet MS" w:cstheme="majorBidi"/>
          <w:b/>
          <w:bCs/>
          <w:i/>
          <w:iCs/>
          <w:caps/>
          <w:color w:val="A5E9E2"/>
          <w:kern w:val="24"/>
          <w:sz w:val="40"/>
          <w:szCs w:val="40"/>
          <w14:textOutline w14:w="5003" w14:cap="flat" w14:cmpd="sng" w14:algn="ctr">
            <w14:solidFill>
              <w14:schemeClr w14:val="accent1">
                <w14:tint w14:val="80000"/>
                <w14:shade w14:val="99000"/>
                <w14:satMod w14:val="50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63000"/>
                    <w14:satMod w14:val="255000"/>
                  </w14:schemeClr>
                </w14:gs>
                <w14:gs w14:pos="9000">
                  <w14:schemeClr w14:val="accent1">
                    <w14:tint w14:val="63000"/>
                    <w14:satMod w14:val="255000"/>
                  </w14:schemeClr>
                </w14:gs>
                <w14:gs w14:pos="53000">
                  <w14:schemeClr w14:val="accent1">
                    <w14:shade w14:val="60000"/>
                    <w14:satMod w14:val="100000"/>
                  </w14:schemeClr>
                </w14:gs>
                <w14:gs w14:pos="90000">
                  <w14:schemeClr w14:val="accent1">
                    <w14:tint w14:val="63000"/>
                    <w14:satMod w14:val="255000"/>
                  </w14:schemeClr>
                </w14:gs>
                <w14:gs w14:pos="100000">
                  <w14:schemeClr w14:val="accent1">
                    <w14:tint w14:val="63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0552F" w:rsidRDefault="00A0552F" w:rsidP="00A0552F">
      <w:pPr>
        <w:numPr>
          <w:ilvl w:val="0"/>
          <w:numId w:val="6"/>
        </w:num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</w:pPr>
      <w:r w:rsidRPr="001F1480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40"/>
          <w:szCs w:val="40"/>
          <w:u w:val="single"/>
          <w:lang w:eastAsia="ru-RU"/>
        </w:rPr>
        <w:t>Голова</w:t>
      </w:r>
      <w:r w:rsidRPr="001F1480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 xml:space="preserve"> обращать внимание на наличие воспаленной кожи над висками, в области затылка.</w:t>
      </w:r>
    </w:p>
    <w:p w:rsidR="001F1480" w:rsidRPr="001F1480" w:rsidRDefault="001F1480" w:rsidP="001F1480">
      <w:p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</w:pPr>
    </w:p>
    <w:p w:rsidR="00A0552F" w:rsidRDefault="00A0552F" w:rsidP="00A0552F">
      <w:pPr>
        <w:numPr>
          <w:ilvl w:val="0"/>
          <w:numId w:val="6"/>
        </w:num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</w:pPr>
      <w:r w:rsidRPr="001F1480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40"/>
          <w:szCs w:val="40"/>
          <w:u w:val="single"/>
          <w:lang w:eastAsia="ru-RU"/>
        </w:rPr>
        <w:t>Шея</w:t>
      </w:r>
      <w:r w:rsidRPr="001F1480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 xml:space="preserve"> обращать внимание на нижние переднебоковые поверхности шеи на предмет следов инъекций.</w:t>
      </w:r>
    </w:p>
    <w:p w:rsidR="001F1480" w:rsidRDefault="001F1480" w:rsidP="001F1480">
      <w:pPr>
        <w:pStyle w:val="aa"/>
        <w:rPr>
          <w:rFonts w:eastAsiaTheme="minorEastAsia"/>
          <w:color w:val="000000" w:themeColor="text1"/>
          <w:kern w:val="24"/>
          <w:sz w:val="40"/>
          <w:szCs w:val="40"/>
        </w:rPr>
      </w:pPr>
    </w:p>
    <w:p w:rsidR="001F1480" w:rsidRPr="001F1480" w:rsidRDefault="001F1480" w:rsidP="001F1480">
      <w:p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</w:pPr>
    </w:p>
    <w:p w:rsidR="00A0552F" w:rsidRDefault="00A0552F" w:rsidP="00A0552F">
      <w:pPr>
        <w:numPr>
          <w:ilvl w:val="0"/>
          <w:numId w:val="6"/>
        </w:num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</w:pPr>
      <w:r w:rsidRPr="001F1480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40"/>
          <w:szCs w:val="40"/>
          <w:u w:val="single"/>
          <w:lang w:eastAsia="ru-RU"/>
        </w:rPr>
        <w:t>Руки</w:t>
      </w:r>
      <w:r w:rsidRPr="001F1480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 xml:space="preserve"> подмышечные впадины и кожные покровы со всех сторон до тыла кистей.</w:t>
      </w:r>
    </w:p>
    <w:p w:rsidR="001F1480" w:rsidRPr="001F1480" w:rsidRDefault="001F1480" w:rsidP="001F1480">
      <w:p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</w:pPr>
    </w:p>
    <w:p w:rsidR="00A0552F" w:rsidRDefault="00A0552F" w:rsidP="00A0552F">
      <w:pPr>
        <w:numPr>
          <w:ilvl w:val="0"/>
          <w:numId w:val="6"/>
        </w:num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</w:pPr>
      <w:r w:rsidRPr="001F1480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40"/>
          <w:szCs w:val="40"/>
          <w:u w:val="single"/>
          <w:lang w:eastAsia="ru-RU"/>
        </w:rPr>
        <w:t>Ноги</w:t>
      </w:r>
      <w:r w:rsidRPr="001F1480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 xml:space="preserve"> кожные покровы нижних конечностей, переднебоковые поверхности бедер.</w:t>
      </w:r>
    </w:p>
    <w:p w:rsidR="001F1480" w:rsidRDefault="001F1480" w:rsidP="001F1480">
      <w:pPr>
        <w:pStyle w:val="aa"/>
        <w:rPr>
          <w:rFonts w:eastAsiaTheme="minorEastAsia"/>
          <w:color w:val="000000" w:themeColor="text1"/>
          <w:kern w:val="24"/>
          <w:sz w:val="40"/>
          <w:szCs w:val="40"/>
        </w:rPr>
      </w:pPr>
    </w:p>
    <w:p w:rsidR="001F1480" w:rsidRPr="001F1480" w:rsidRDefault="001F1480" w:rsidP="001F1480">
      <w:p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</w:pPr>
    </w:p>
    <w:p w:rsidR="00A0552F" w:rsidRPr="001F1480" w:rsidRDefault="00A0552F" w:rsidP="00A0552F">
      <w:pPr>
        <w:numPr>
          <w:ilvl w:val="0"/>
          <w:numId w:val="6"/>
        </w:numPr>
        <w:kinsoku w:val="0"/>
        <w:overflowPunct w:val="0"/>
        <w:spacing w:after="0" w:line="240" w:lineRule="auto"/>
        <w:ind w:left="1382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</w:pPr>
      <w:r w:rsidRPr="001F1480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40"/>
          <w:szCs w:val="40"/>
          <w:u w:val="single"/>
          <w:lang w:eastAsia="ru-RU"/>
        </w:rPr>
        <w:lastRenderedPageBreak/>
        <w:t>Язык</w:t>
      </w:r>
      <w:r w:rsidRPr="001F1480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 xml:space="preserve"> попросить кончиком языка достать до верхней губы, осмотреть слизистые корня языка на предмет следов инъекций.</w:t>
      </w:r>
    </w:p>
    <w:p w:rsidR="00A0552F" w:rsidRPr="001F1480" w:rsidRDefault="00A0552F" w:rsidP="00A0552F">
      <w:pPr>
        <w:kinsoku w:val="0"/>
        <w:overflowPunct w:val="0"/>
        <w:spacing w:after="0" w:line="240" w:lineRule="auto"/>
        <w:ind w:left="1382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</w:pPr>
    </w:p>
    <w:sectPr w:rsidR="00A0552F" w:rsidRPr="001F1480" w:rsidSect="001F1480">
      <w:pgSz w:w="11906" w:h="16838"/>
      <w:pgMar w:top="1134" w:right="850" w:bottom="1134" w:left="567" w:header="708" w:footer="708" w:gutter="0"/>
      <w:cols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EC" w:rsidRDefault="00B85FEC" w:rsidP="00594E44">
      <w:pPr>
        <w:spacing w:after="0" w:line="240" w:lineRule="auto"/>
      </w:pPr>
      <w:r>
        <w:separator/>
      </w:r>
    </w:p>
  </w:endnote>
  <w:endnote w:type="continuationSeparator" w:id="0">
    <w:p w:rsidR="00B85FEC" w:rsidRDefault="00B85FEC" w:rsidP="0059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EC" w:rsidRDefault="00B85FEC" w:rsidP="00594E44">
      <w:pPr>
        <w:spacing w:after="0" w:line="240" w:lineRule="auto"/>
      </w:pPr>
      <w:r>
        <w:separator/>
      </w:r>
    </w:p>
  </w:footnote>
  <w:footnote w:type="continuationSeparator" w:id="0">
    <w:p w:rsidR="00B85FEC" w:rsidRDefault="00B85FEC" w:rsidP="00594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E12"/>
    <w:multiLevelType w:val="hybridMultilevel"/>
    <w:tmpl w:val="8F5C6626"/>
    <w:lvl w:ilvl="0" w:tplc="4028A1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94BA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C214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C445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40C4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928E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5CDD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FCF6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8ED4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FC2C6E"/>
    <w:multiLevelType w:val="hybridMultilevel"/>
    <w:tmpl w:val="790C3284"/>
    <w:lvl w:ilvl="0" w:tplc="3BC8CD5A">
      <w:start w:val="1"/>
      <w:numFmt w:val="bullet"/>
      <w:lvlText w:val="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1" w:tplc="8DEAB15E" w:tentative="1">
      <w:start w:val="1"/>
      <w:numFmt w:val="bullet"/>
      <w:lvlText w:val=""/>
      <w:lvlJc w:val="left"/>
      <w:pPr>
        <w:tabs>
          <w:tab w:val="num" w:pos="2073"/>
        </w:tabs>
        <w:ind w:left="2073" w:hanging="360"/>
      </w:pPr>
      <w:rPr>
        <w:rFonts w:ascii="Wingdings 2" w:hAnsi="Wingdings 2" w:hint="default"/>
      </w:rPr>
    </w:lvl>
    <w:lvl w:ilvl="2" w:tplc="012A0E4A" w:tentative="1">
      <w:start w:val="1"/>
      <w:numFmt w:val="bullet"/>
      <w:lvlText w:val=""/>
      <w:lvlJc w:val="left"/>
      <w:pPr>
        <w:tabs>
          <w:tab w:val="num" w:pos="2793"/>
        </w:tabs>
        <w:ind w:left="2793" w:hanging="360"/>
      </w:pPr>
      <w:rPr>
        <w:rFonts w:ascii="Wingdings 2" w:hAnsi="Wingdings 2" w:hint="default"/>
      </w:rPr>
    </w:lvl>
    <w:lvl w:ilvl="3" w:tplc="85302108" w:tentative="1">
      <w:start w:val="1"/>
      <w:numFmt w:val="bullet"/>
      <w:lvlText w:val=""/>
      <w:lvlJc w:val="left"/>
      <w:pPr>
        <w:tabs>
          <w:tab w:val="num" w:pos="3513"/>
        </w:tabs>
        <w:ind w:left="3513" w:hanging="360"/>
      </w:pPr>
      <w:rPr>
        <w:rFonts w:ascii="Wingdings 2" w:hAnsi="Wingdings 2" w:hint="default"/>
      </w:rPr>
    </w:lvl>
    <w:lvl w:ilvl="4" w:tplc="B49C585C" w:tentative="1">
      <w:start w:val="1"/>
      <w:numFmt w:val="bullet"/>
      <w:lvlText w:val=""/>
      <w:lvlJc w:val="left"/>
      <w:pPr>
        <w:tabs>
          <w:tab w:val="num" w:pos="4233"/>
        </w:tabs>
        <w:ind w:left="4233" w:hanging="360"/>
      </w:pPr>
      <w:rPr>
        <w:rFonts w:ascii="Wingdings 2" w:hAnsi="Wingdings 2" w:hint="default"/>
      </w:rPr>
    </w:lvl>
    <w:lvl w:ilvl="5" w:tplc="28E899B4" w:tentative="1">
      <w:start w:val="1"/>
      <w:numFmt w:val="bullet"/>
      <w:lvlText w:val=""/>
      <w:lvlJc w:val="left"/>
      <w:pPr>
        <w:tabs>
          <w:tab w:val="num" w:pos="4953"/>
        </w:tabs>
        <w:ind w:left="4953" w:hanging="360"/>
      </w:pPr>
      <w:rPr>
        <w:rFonts w:ascii="Wingdings 2" w:hAnsi="Wingdings 2" w:hint="default"/>
      </w:rPr>
    </w:lvl>
    <w:lvl w:ilvl="6" w:tplc="204EBC3E" w:tentative="1">
      <w:start w:val="1"/>
      <w:numFmt w:val="bullet"/>
      <w:lvlText w:val=""/>
      <w:lvlJc w:val="left"/>
      <w:pPr>
        <w:tabs>
          <w:tab w:val="num" w:pos="5673"/>
        </w:tabs>
        <w:ind w:left="5673" w:hanging="360"/>
      </w:pPr>
      <w:rPr>
        <w:rFonts w:ascii="Wingdings 2" w:hAnsi="Wingdings 2" w:hint="default"/>
      </w:rPr>
    </w:lvl>
    <w:lvl w:ilvl="7" w:tplc="36884C92" w:tentative="1">
      <w:start w:val="1"/>
      <w:numFmt w:val="bullet"/>
      <w:lvlText w:val=""/>
      <w:lvlJc w:val="left"/>
      <w:pPr>
        <w:tabs>
          <w:tab w:val="num" w:pos="6393"/>
        </w:tabs>
        <w:ind w:left="6393" w:hanging="360"/>
      </w:pPr>
      <w:rPr>
        <w:rFonts w:ascii="Wingdings 2" w:hAnsi="Wingdings 2" w:hint="default"/>
      </w:rPr>
    </w:lvl>
    <w:lvl w:ilvl="8" w:tplc="099024F0" w:tentative="1">
      <w:start w:val="1"/>
      <w:numFmt w:val="bullet"/>
      <w:lvlText w:val=""/>
      <w:lvlJc w:val="left"/>
      <w:pPr>
        <w:tabs>
          <w:tab w:val="num" w:pos="7113"/>
        </w:tabs>
        <w:ind w:left="7113" w:hanging="360"/>
      </w:pPr>
      <w:rPr>
        <w:rFonts w:ascii="Wingdings 2" w:hAnsi="Wingdings 2" w:hint="default"/>
      </w:rPr>
    </w:lvl>
  </w:abstractNum>
  <w:abstractNum w:abstractNumId="2">
    <w:nsid w:val="4C4B1877"/>
    <w:multiLevelType w:val="hybridMultilevel"/>
    <w:tmpl w:val="5F8A86B4"/>
    <w:lvl w:ilvl="0" w:tplc="4A9230C0">
      <w:start w:val="1"/>
      <w:numFmt w:val="bullet"/>
      <w:lvlText w:val="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B9BCD8B0" w:tentative="1">
      <w:start w:val="1"/>
      <w:numFmt w:val="bullet"/>
      <w:lvlText w:val="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7D06ECB6" w:tentative="1">
      <w:start w:val="1"/>
      <w:numFmt w:val="bullet"/>
      <w:lvlText w:val="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9BB61202" w:tentative="1">
      <w:start w:val="1"/>
      <w:numFmt w:val="bullet"/>
      <w:lvlText w:val="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141E4248" w:tentative="1">
      <w:start w:val="1"/>
      <w:numFmt w:val="bullet"/>
      <w:lvlText w:val="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45E004A4" w:tentative="1">
      <w:start w:val="1"/>
      <w:numFmt w:val="bullet"/>
      <w:lvlText w:val="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7DC800CE" w:tentative="1">
      <w:start w:val="1"/>
      <w:numFmt w:val="bullet"/>
      <w:lvlText w:val="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2E8038E0" w:tentative="1">
      <w:start w:val="1"/>
      <w:numFmt w:val="bullet"/>
      <w:lvlText w:val="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571A07EC" w:tentative="1">
      <w:start w:val="1"/>
      <w:numFmt w:val="bullet"/>
      <w:lvlText w:val="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3">
    <w:nsid w:val="557F369B"/>
    <w:multiLevelType w:val="hybridMultilevel"/>
    <w:tmpl w:val="4AEA7104"/>
    <w:lvl w:ilvl="0" w:tplc="1494F7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B6D7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8080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9645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C3D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3215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E8CF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2824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0EFA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3C84216"/>
    <w:multiLevelType w:val="hybridMultilevel"/>
    <w:tmpl w:val="00700A44"/>
    <w:lvl w:ilvl="0" w:tplc="3D6E2C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B69C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4A3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4410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A0CA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763C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C4AB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E0E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F66F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B9C6175"/>
    <w:multiLevelType w:val="hybridMultilevel"/>
    <w:tmpl w:val="268E8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98"/>
    <w:rsid w:val="001F1480"/>
    <w:rsid w:val="00290116"/>
    <w:rsid w:val="002C0B94"/>
    <w:rsid w:val="00423256"/>
    <w:rsid w:val="004D6D14"/>
    <w:rsid w:val="00594E44"/>
    <w:rsid w:val="0073605E"/>
    <w:rsid w:val="008F4DED"/>
    <w:rsid w:val="00A0552F"/>
    <w:rsid w:val="00B508BC"/>
    <w:rsid w:val="00B85FEC"/>
    <w:rsid w:val="00E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E44"/>
  </w:style>
  <w:style w:type="paragraph" w:styleId="a7">
    <w:name w:val="footer"/>
    <w:basedOn w:val="a"/>
    <w:link w:val="a8"/>
    <w:uiPriority w:val="99"/>
    <w:unhideWhenUsed/>
    <w:rsid w:val="0059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E44"/>
  </w:style>
  <w:style w:type="paragraph" w:styleId="a9">
    <w:name w:val="Normal (Web)"/>
    <w:basedOn w:val="a"/>
    <w:uiPriority w:val="99"/>
    <w:semiHidden/>
    <w:unhideWhenUsed/>
    <w:rsid w:val="004D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90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E44"/>
  </w:style>
  <w:style w:type="paragraph" w:styleId="a7">
    <w:name w:val="footer"/>
    <w:basedOn w:val="a"/>
    <w:link w:val="a8"/>
    <w:uiPriority w:val="99"/>
    <w:unhideWhenUsed/>
    <w:rsid w:val="0059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E44"/>
  </w:style>
  <w:style w:type="paragraph" w:styleId="a9">
    <w:name w:val="Normal (Web)"/>
    <w:basedOn w:val="a"/>
    <w:uiPriority w:val="99"/>
    <w:semiHidden/>
    <w:unhideWhenUsed/>
    <w:rsid w:val="004D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90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085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347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257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449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968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719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6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626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82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0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1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77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90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62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0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84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26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95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2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F03C-0DAF-469E-8F8B-6CBCAE98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Ольга Анатольевна</dc:creator>
  <cp:lastModifiedBy>Филимонова Ольга Анатольевна</cp:lastModifiedBy>
  <cp:revision>4</cp:revision>
  <dcterms:created xsi:type="dcterms:W3CDTF">2017-01-17T11:59:00Z</dcterms:created>
  <dcterms:modified xsi:type="dcterms:W3CDTF">2017-01-26T11:32:00Z</dcterms:modified>
</cp:coreProperties>
</file>