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8ED" w:rsidRPr="003968ED" w:rsidRDefault="003968ED" w:rsidP="003968ED">
      <w:pPr>
        <w:tabs>
          <w:tab w:val="left" w:pos="5670"/>
        </w:tabs>
        <w:spacing w:after="0" w:line="240" w:lineRule="auto"/>
        <w:ind w:hanging="142"/>
        <w:contextualSpacing/>
        <w:jc w:val="right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r w:rsidRPr="003968ED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Информация на сайт Академии ГПС МЧС России </w:t>
      </w:r>
    </w:p>
    <w:p w:rsidR="003968ED" w:rsidRDefault="003968ED" w:rsidP="003968ED">
      <w:pPr>
        <w:tabs>
          <w:tab w:val="left" w:pos="5670"/>
        </w:tabs>
        <w:spacing w:after="0" w:line="240" w:lineRule="auto"/>
        <w:ind w:hanging="142"/>
        <w:contextualSpacing/>
        <w:jc w:val="right"/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</w:pPr>
      <w:r w:rsidRPr="003968ED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(раздел «Международная деятельность»)</w:t>
      </w:r>
      <w:r w:rsidRPr="003968ED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 xml:space="preserve"> </w:t>
      </w:r>
    </w:p>
    <w:p w:rsidR="003968ED" w:rsidRDefault="003968ED" w:rsidP="003968ED">
      <w:pPr>
        <w:tabs>
          <w:tab w:val="left" w:pos="5670"/>
        </w:tabs>
        <w:spacing w:after="0" w:line="240" w:lineRule="auto"/>
        <w:ind w:hanging="142"/>
        <w:contextualSpacing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</w:pPr>
    </w:p>
    <w:p w:rsidR="003968ED" w:rsidRPr="003968ED" w:rsidRDefault="003968ED" w:rsidP="003968ED">
      <w:pPr>
        <w:tabs>
          <w:tab w:val="left" w:pos="5670"/>
        </w:tabs>
        <w:spacing w:after="0" w:line="240" w:lineRule="auto"/>
        <w:ind w:hanging="142"/>
        <w:contextualSpacing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 xml:space="preserve">Мероприятия </w:t>
      </w:r>
      <w:r w:rsidRPr="003968ED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 xml:space="preserve"> международной деятельности </w:t>
      </w:r>
    </w:p>
    <w:p w:rsidR="00116C33" w:rsidRPr="003968ED" w:rsidRDefault="003968ED" w:rsidP="003968ED">
      <w:pPr>
        <w:tabs>
          <w:tab w:val="left" w:pos="5670"/>
        </w:tabs>
        <w:spacing w:after="0" w:line="240" w:lineRule="auto"/>
        <w:ind w:hanging="142"/>
        <w:contextualSpacing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>и</w:t>
      </w:r>
      <w:r w:rsidRPr="003968ED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>нститута подготовки иностранных граждан за 2025 год</w:t>
      </w:r>
    </w:p>
    <w:p w:rsidR="003968ED" w:rsidRPr="003968ED" w:rsidRDefault="003968ED" w:rsidP="003968ED">
      <w:pPr>
        <w:tabs>
          <w:tab w:val="left" w:pos="5670"/>
        </w:tabs>
        <w:spacing w:after="0" w:line="240" w:lineRule="auto"/>
        <w:ind w:hanging="142"/>
        <w:contextualSpacing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</w:pPr>
    </w:p>
    <w:p w:rsidR="003968ED" w:rsidRDefault="00FC35D7" w:rsidP="003968ED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А</w:t>
      </w:r>
      <w:r w:rsidR="003968ED" w:rsidRPr="003968ED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кадемия Государственной  противопожарной службы МЧС России была представлена на многих международных форумах, конференциях, семинарах, научно-практических мероприятиях, проводимых в области международного сотрудничества. В течение года в полном объеме согласованы и оформлены документы по взаимодействию с иностранными государствами, международными организациями, а также их представительствами на территории Российской Федерации. </w:t>
      </w:r>
    </w:p>
    <w:p w:rsidR="00FC35D7" w:rsidRDefault="00FC35D7" w:rsidP="003968ED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</w:p>
    <w:p w:rsidR="003968ED" w:rsidRDefault="003968ED" w:rsidP="00F43022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r w:rsidRPr="003968ED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В 202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5</w:t>
      </w:r>
      <w:r w:rsidRPr="003968ED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году в целях развития сотрудничества с зарубежными образовательными и научно-исследовательскими учреждениями, обмена учебно-методическими, научными, информационными и другими материалами была проведена работа по приемам иностранных делегаций. Основной целью указанных визитов явилось ознакомление с системой подготовки, переподготовки и повышения квалификации специалистов пожарной охраны, современными учебно-методическими разработками и научно-исследова</w:t>
      </w:r>
      <w:r w:rsidR="00FC35D7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тельской деятельностью Академии:</w:t>
      </w:r>
      <w:r w:rsidRPr="003968ED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</w:p>
    <w:p w:rsidR="00F43022" w:rsidRDefault="00F43022" w:rsidP="00F43022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8ED" w:rsidRDefault="003968ED" w:rsidP="003968ED">
      <w:pPr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6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Визиты иностранных делегаций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Академию ГПС МЧС России</w:t>
      </w:r>
      <w:r w:rsidRPr="003968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968ED" w:rsidRDefault="003968ED" w:rsidP="003968ED">
      <w:pPr>
        <w:spacing w:after="0" w:line="240" w:lineRule="auto"/>
        <w:ind w:right="-1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68ED" w:rsidRPr="0097170B" w:rsidRDefault="003968ED" w:rsidP="003968ED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r w:rsidRPr="00A62554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>30 января 2025 г.</w:t>
      </w:r>
      <w:r w:rsidRPr="0097170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r w:rsidR="00B31D9C" w:rsidRPr="0097170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состоялся визит Военного Атташе Посольства Республики Мали в Российской Федерации старшего полковника </w:t>
      </w:r>
      <w:proofErr w:type="spellStart"/>
      <w:r w:rsidR="00B31D9C" w:rsidRPr="0097170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Мутиан</w:t>
      </w:r>
      <w:proofErr w:type="spellEnd"/>
      <w:r w:rsidR="00B31D9C" w:rsidRPr="0097170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spellStart"/>
      <w:r w:rsidR="00B31D9C" w:rsidRPr="0097170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Ди</w:t>
      </w:r>
      <w:proofErr w:type="spellEnd"/>
      <w:r w:rsidR="00B31D9C" w:rsidRPr="0097170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Леон КОНЕ. Обсуждались вопросы сотрудничества в сфере подготовки специалистов Министерства Безопасности и Гражданской обороны Республики Мали на базе Академии ГПС МЧС России;</w:t>
      </w:r>
    </w:p>
    <w:p w:rsidR="00F43022" w:rsidRDefault="00F43022" w:rsidP="003968ED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</w:pPr>
    </w:p>
    <w:p w:rsidR="00B31D9C" w:rsidRPr="0097170B" w:rsidRDefault="00B31D9C" w:rsidP="003968ED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r w:rsidRPr="00A62554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>14 февраля</w:t>
      </w:r>
      <w:r w:rsidRPr="0097170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r w:rsidR="003D2107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р</w:t>
      </w:r>
      <w:r w:rsidRPr="0097170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уководитель направления «пожарная безопасность» Технической дирекции корпорации «</w:t>
      </w:r>
      <w:proofErr w:type="spellStart"/>
      <w:r w:rsidRPr="0097170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ТехноНиколь</w:t>
      </w:r>
      <w:proofErr w:type="spellEnd"/>
      <w:r w:rsidRPr="0097170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» Республики Беларусь </w:t>
      </w:r>
      <w:proofErr w:type="spellStart"/>
      <w:r w:rsidRPr="0097170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Жамойдик</w:t>
      </w:r>
      <w:proofErr w:type="spellEnd"/>
      <w:r w:rsidRPr="0097170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Сергей Михайлович посетил Академию и принял  участие в работе открытого совещания «</w:t>
      </w:r>
      <w:proofErr w:type="spellStart"/>
      <w:r w:rsidRPr="0097170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Валидация</w:t>
      </w:r>
      <w:proofErr w:type="spellEnd"/>
      <w:r w:rsidRPr="0097170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и верификация программных сре</w:t>
      </w:r>
      <w:proofErr w:type="gramStart"/>
      <w:r w:rsidRPr="0097170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дств дл</w:t>
      </w:r>
      <w:proofErr w:type="gramEnd"/>
      <w:r w:rsidRPr="0097170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я решения задач пожарной безопасности»;</w:t>
      </w:r>
    </w:p>
    <w:p w:rsidR="00F43022" w:rsidRDefault="00F43022" w:rsidP="003968ED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</w:pPr>
    </w:p>
    <w:p w:rsidR="00B31D9C" w:rsidRPr="0097170B" w:rsidRDefault="00B31D9C" w:rsidP="003968ED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r w:rsidRPr="00A62554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>20</w:t>
      </w:r>
      <w:r w:rsidR="003D2107" w:rsidRPr="00A62554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 xml:space="preserve"> и </w:t>
      </w:r>
      <w:r w:rsidRPr="00A62554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>26 февраля</w:t>
      </w:r>
      <w:r w:rsidR="003D2107" w:rsidRPr="00A62554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 xml:space="preserve">, 26 марта, </w:t>
      </w:r>
      <w:r w:rsidR="001D5480" w:rsidRPr="00A62554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>22 октября</w:t>
      </w:r>
      <w:r w:rsidR="00415362" w:rsidRPr="00A62554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>, 5 ноября</w:t>
      </w:r>
      <w:r w:rsidR="00900365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>, 10 декабря</w:t>
      </w:r>
      <w:r w:rsidR="00415362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r w:rsidRPr="0097170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в рамках проведения «ХХХ</w:t>
      </w:r>
      <w:proofErr w:type="gramStart"/>
      <w:r w:rsidRPr="0097170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VII</w:t>
      </w:r>
      <w:proofErr w:type="gramEnd"/>
      <w:r w:rsidRPr="0097170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Московских Студенческих Спортивных Игр» иностранные спортсмены </w:t>
      </w:r>
      <w:r w:rsidR="0097170B" w:rsidRPr="0097170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- студенты московских ВУЗов </w:t>
      </w:r>
      <w:r w:rsidRPr="0097170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из Беларуси, Кыргызстана, Узбекистана</w:t>
      </w:r>
      <w:r w:rsidR="001D5480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, Азербайджана, Ирана</w:t>
      </w:r>
      <w:r w:rsidR="00F43022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, </w:t>
      </w:r>
      <w:r w:rsidRPr="0097170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приняли участие в соревнованиях по волейболу;</w:t>
      </w:r>
    </w:p>
    <w:p w:rsidR="00F43022" w:rsidRDefault="00F43022" w:rsidP="003968ED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</w:pPr>
    </w:p>
    <w:p w:rsidR="00B31D9C" w:rsidRPr="0097170B" w:rsidRDefault="00B31D9C" w:rsidP="003968ED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r w:rsidRPr="00A62554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>19 февраля</w:t>
      </w:r>
      <w:r w:rsidRPr="0097170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в Академи</w:t>
      </w:r>
      <w:r w:rsidR="0097170B" w:rsidRPr="0097170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и кафедрой иностранных и русского языков проведен Круглый стол «Карнавал культур», в котором принял участие гражданин Республики Казахстан;</w:t>
      </w:r>
    </w:p>
    <w:p w:rsidR="0097170B" w:rsidRPr="0097170B" w:rsidRDefault="0097170B" w:rsidP="0097170B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r w:rsidRPr="00A62554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lastRenderedPageBreak/>
        <w:t xml:space="preserve">28 февраля </w:t>
      </w:r>
      <w:r w:rsidR="003D2107" w:rsidRPr="00A62554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>202</w:t>
      </w:r>
      <w:r w:rsidRPr="00A62554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>5 г.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r w:rsidRPr="0097170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представител</w:t>
      </w:r>
      <w:r w:rsidR="003D2107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и</w:t>
      </w:r>
      <w:r w:rsidRPr="0097170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Посольств Центральной Африканской Республики,  Иорданского Хашимитского Королевства, Йеменской Республики, К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итайской Народной Республики и </w:t>
      </w:r>
      <w:r w:rsidRPr="0097170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Исламск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ой</w:t>
      </w:r>
      <w:r w:rsidRPr="0097170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Республик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и</w:t>
      </w:r>
      <w:r w:rsidRPr="0097170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Иран приняли участие в работе IX Международной научно-практической конференции, посвященной Всемирному дню гражданской обороны «Гражданская оборона на страже мира и безопасности»;</w:t>
      </w:r>
    </w:p>
    <w:p w:rsidR="00F43022" w:rsidRDefault="00F43022" w:rsidP="0097170B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</w:pPr>
    </w:p>
    <w:p w:rsidR="003D2107" w:rsidRDefault="003D2107" w:rsidP="0097170B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r w:rsidRPr="00A62554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>20 марта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r w:rsidRPr="003D2107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руководитель направления «пожа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рная безопасность» Технической Д</w:t>
      </w:r>
      <w:r w:rsidRPr="003D2107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ирекции корпорации «</w:t>
      </w:r>
      <w:proofErr w:type="spellStart"/>
      <w:r w:rsidRPr="003D2107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ТехноНиколь</w:t>
      </w:r>
      <w:proofErr w:type="spellEnd"/>
      <w:r w:rsidRPr="003D2107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» Республики Беларусь </w:t>
      </w:r>
      <w:proofErr w:type="spellStart"/>
      <w:r w:rsidRPr="003D2107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Жамойдик</w:t>
      </w:r>
      <w:proofErr w:type="spellEnd"/>
      <w:r w:rsidRPr="003D2107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С.М. принял участие в работе Международной научно-практической конференции «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Ройтмановские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чтения»;</w:t>
      </w:r>
    </w:p>
    <w:p w:rsidR="00F43022" w:rsidRDefault="00F43022" w:rsidP="003D2107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</w:pPr>
    </w:p>
    <w:p w:rsidR="003D2107" w:rsidRDefault="003D2107" w:rsidP="003D2107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proofErr w:type="gramStart"/>
      <w:r w:rsidRPr="00A62554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>В период с 07 по 11 апреля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по решению</w:t>
      </w:r>
      <w:r w:rsidRPr="003D2107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Министра Российской Федерации по делам гражданской обороны, чрезвычайным ситуациям и ликвидации последствий стихийных бедствий генерал-лейтенанта Куренкова А.В.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на базе Академии ГПС МЧС России проведен </w:t>
      </w:r>
      <w:r w:rsidRPr="003D2107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учебн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ый курс</w:t>
      </w:r>
      <w:r w:rsidRPr="003D2107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по использованию системы управления и координации (ISMS) Международной консультативной группы по вопросам поиска и спасения (ИНСАРАГ)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.</w:t>
      </w:r>
      <w:proofErr w:type="gramEnd"/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r w:rsidRPr="003D2107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Обучение прошли специалисты из поисково-спасательных отрядов Армении, Белоруссии, Иордании, Ирана, Китая, Малайзии, ОАЭ, Омана и России. Они тренировались координации и управлению международными поисково-спасательными операциями с использованием специализированного программного обеспечения. В подготовке и проведении курса участвовали также преподаватели из Армении, Бразилии и Турции.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Они</w:t>
      </w:r>
      <w:r w:rsidRPr="003D2107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изучили принципы работы системы сбора и обработки данных. Имея смартфон или аналогичное устройство, можно оперативно направлять информацию из зоны ЧС в международные центры координации поисково-спасательных операций. В ICMS информация обрабатывается, обобщается и используется для подготовки совместных с властями пострадавшей страны решений о приоритетных направлениях работы спасателей.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r w:rsidRPr="003D2107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Систему используют все отряды, аттестованные по методологии ИНСАРАГ. </w:t>
      </w:r>
      <w:proofErr w:type="spellStart"/>
      <w:r w:rsidRPr="003D2107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Цифровизация</w:t>
      </w:r>
      <w:proofErr w:type="spellEnd"/>
      <w:r w:rsidRPr="003D2107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ускоряет процессы принятия решений при работе большого количества международных группировок в зоне ЧС. ICMS активно применялась при ликвидации ЧС в Ливане, Ливии, Турции, Мар</w:t>
      </w:r>
      <w:r w:rsidR="00D43298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окко, Вануату, Таиланде, Мьянме;</w:t>
      </w:r>
    </w:p>
    <w:p w:rsidR="00F43022" w:rsidRDefault="00F43022" w:rsidP="003968ED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</w:pPr>
    </w:p>
    <w:p w:rsidR="003D2107" w:rsidRDefault="003D2107" w:rsidP="003968ED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r w:rsidRPr="00F43022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>07 июня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представитель Казахстана</w:t>
      </w:r>
      <w:r w:rsidR="00D43298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(выпускник Академии)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принял участие в Едином Дне выпускника;</w:t>
      </w:r>
    </w:p>
    <w:p w:rsidR="00F43022" w:rsidRDefault="00F43022" w:rsidP="00D43298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</w:pPr>
    </w:p>
    <w:p w:rsidR="00D43298" w:rsidRDefault="00D43298" w:rsidP="00D43298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r w:rsidRPr="00A62554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>В период с 06 по 07 августа 2025 г.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по решению руководства МЧС России на базе Академии п</w:t>
      </w:r>
      <w:r w:rsidRPr="00D43298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роведена II Международная научно-практическая конференция «Обеспечение безопасности нефтяных объектов» совместно с Арабским Университетом наук о безопасности </w:t>
      </w:r>
      <w:proofErr w:type="spellStart"/>
      <w:r w:rsidRPr="00D43298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им</w:t>
      </w:r>
      <w:proofErr w:type="gramStart"/>
      <w:r w:rsidRPr="00D43298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.п</w:t>
      </w:r>
      <w:proofErr w:type="gramEnd"/>
      <w:r w:rsidRPr="00D43298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ринца</w:t>
      </w:r>
      <w:proofErr w:type="spellEnd"/>
      <w:r w:rsidRPr="00D43298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spellStart"/>
      <w:r w:rsidRPr="00D43298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Наифа</w:t>
      </w:r>
      <w:proofErr w:type="spellEnd"/>
      <w:r w:rsidRPr="00D43298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.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r w:rsidRPr="00D43298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В мероприятии приняли участие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44 </w:t>
      </w:r>
      <w:r w:rsidRPr="00D43298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представител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я</w:t>
      </w:r>
      <w:r w:rsidRPr="00D43298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следующих стран: Королевство Саудовская Аравия, Тунисская Республика, Государство Кувейт, Арабская Республика Египет, Республика Ирак, Республика Беларусь, Российская Федерация.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r w:rsidRPr="00D43298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В деловой программе пленарного заседания и работы в секциях приняли участие профильные специалисты Академии, ВНИИ ГОЧС, ВНИИПО, Агентства «</w:t>
      </w:r>
      <w:proofErr w:type="spellStart"/>
      <w:r w:rsidRPr="00D43298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Эмерком</w:t>
      </w:r>
      <w:proofErr w:type="spellEnd"/>
      <w:r w:rsidRPr="00D43298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», а также </w:t>
      </w:r>
      <w:r w:rsidRPr="00D43298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lastRenderedPageBreak/>
        <w:t xml:space="preserve">вышеперечисленные иностранные делегаты. Иностранную делегацию возглавил президент Арабского университета наук о безопасности им. принца </w:t>
      </w:r>
      <w:proofErr w:type="spellStart"/>
      <w:r w:rsidRPr="00D43298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Наифа</w:t>
      </w:r>
      <w:proofErr w:type="spellEnd"/>
      <w:r w:rsidRPr="00D43298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spellStart"/>
      <w:r w:rsidRPr="00D43298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Абдулмаджид</w:t>
      </w:r>
      <w:proofErr w:type="spellEnd"/>
      <w:proofErr w:type="gramStart"/>
      <w:r w:rsidRPr="00D43298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Б</w:t>
      </w:r>
      <w:proofErr w:type="gramEnd"/>
      <w:r w:rsidRPr="00D43298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ин Абдулла Аль-Баньян.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r w:rsidRPr="00D43298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На протяжении двух дней эксперты представляли исследования в области обеспечения безопасности нефтяных объектов и делились мнениями о текущих тенденциях, а также обменивались опытом. В рамках деловой программы участники конференции рассмотрели ключевые угрозы, с которыми сталкивается нефтегазовый сектор. Основными темами обсуждений стали управление в кризисных и аварийных ситуациях, передовые системы защиты критически важной инфраструктуры, в том числе с использованием искусственного интеллекта и цифровых технологий. Речь шла также о повышении безопасности нефтяных объектов за счет межведомственной координации между правоохранительными органами и органами гражданской защиты, роли международного и регионального сотрудничества в обмене опытом и наращивании потенциала по устранению рисков, относящихся к нефтяной инфраструктуре.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r w:rsidRPr="00D43298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Для гостей мероприятия на территории Академии была организована выставка современных отечественных образцов пожарно-спасательной техники и оборудования, робототехнических средств, применяемых при ликвидации ЧС и происшествий. В экспозиции были представлены пожарные автомобили, разработанные с участием коллектива ученых Академии ГПС МЧС России.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r w:rsidRPr="00D43298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В рамках проведения вышеуказанной МНПК между Академией ГПС МЧС России и Арабским университетом был подписан Меморандум о взаимопонима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нии;</w:t>
      </w:r>
    </w:p>
    <w:p w:rsidR="00F43022" w:rsidRDefault="00F43022" w:rsidP="00D43298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</w:pPr>
    </w:p>
    <w:p w:rsidR="00793B14" w:rsidRDefault="00D43298" w:rsidP="00D43298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proofErr w:type="gramStart"/>
      <w:r w:rsidRPr="00A62554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>17 сентября 2025 г.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по решению</w:t>
      </w:r>
      <w:r w:rsidRPr="00D43298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Министра Российской Федерации по делам гражданской обороны, чрезвычайным ситуациям и ликвидации последствий стихийных бедствий генерал-полковника Куренкова А.В.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Академию посетила делегация Социалистической Республики Вьетнам </w:t>
      </w:r>
      <w:r w:rsidR="00793B14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в количестве 8 чел.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во главе с </w:t>
      </w:r>
      <w:r w:rsidRPr="00D43298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начальник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ом</w:t>
      </w:r>
      <w:r w:rsidRPr="00D43298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Управления по поиску и спасению Министерства национальной обороны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СРВ</w:t>
      </w:r>
      <w:r w:rsidR="00793B14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,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r w:rsidR="00793B14" w:rsidRPr="00D43298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начальник</w:t>
      </w:r>
      <w:r w:rsidR="00793B14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ом</w:t>
      </w:r>
      <w:r w:rsidR="00793B14" w:rsidRPr="00D43298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Канцелярии Государственного координационного комитета по вопросам гражданской обороны Вьетнама </w:t>
      </w:r>
      <w:r w:rsidRPr="00D43298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генерал-лейтенант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ом</w:t>
      </w:r>
      <w:r w:rsidRPr="00D43298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spellStart"/>
      <w:r w:rsidRPr="00D43298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Зоан</w:t>
      </w:r>
      <w:proofErr w:type="spellEnd"/>
      <w:r w:rsidRPr="00D43298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spellStart"/>
      <w:r w:rsidRPr="00D43298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Тхай</w:t>
      </w:r>
      <w:proofErr w:type="spellEnd"/>
      <w:proofErr w:type="gramEnd"/>
      <w:r w:rsidRPr="00D43298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Дык</w:t>
      </w:r>
      <w:r w:rsidR="00793B14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;</w:t>
      </w:r>
    </w:p>
    <w:p w:rsidR="00F43022" w:rsidRDefault="00F43022" w:rsidP="003968ED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</w:pPr>
    </w:p>
    <w:p w:rsidR="001D5480" w:rsidRDefault="00793B14" w:rsidP="003968ED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r w:rsidRPr="00A62554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>07 октября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r w:rsidR="001D5480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по решению Руководства МЧС России в рамках пребывания в МЧС России Академию посетила делегация Турецкой Республики </w:t>
      </w:r>
      <w:proofErr w:type="gramStart"/>
      <w:r w:rsidR="001D5480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в</w:t>
      </w:r>
      <w:r w:rsidR="001D5480" w:rsidRPr="001D5480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о главе с Генеральным директором по реагированию на чрезвычайные ситуации Управления по борьбе</w:t>
      </w:r>
      <w:proofErr w:type="gramEnd"/>
      <w:r w:rsidR="001D5480" w:rsidRPr="001D5480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со стихийными бедствиями и чрезвычайными ситуациями Турецкой Республики (АФАД)</w:t>
      </w:r>
      <w:r w:rsidR="001D5480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;</w:t>
      </w:r>
    </w:p>
    <w:p w:rsidR="00CD4D14" w:rsidRDefault="00CD4D14" w:rsidP="003968ED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</w:p>
    <w:p w:rsidR="001D5480" w:rsidRDefault="00415362" w:rsidP="00415362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r w:rsidRPr="00A62554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>12 ноября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представитель </w:t>
      </w:r>
      <w:r w:rsidRPr="00415362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Республики Беларусь </w:t>
      </w:r>
      <w:proofErr w:type="spellStart"/>
      <w:r w:rsidRPr="00415362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Жамойдик</w:t>
      </w:r>
      <w:proofErr w:type="spellEnd"/>
      <w:r w:rsidRPr="00415362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С.М.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принял участие в рабочем совещании </w:t>
      </w:r>
      <w:r w:rsidRPr="00415362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с сотрудниками УНК ПБОЗ Академии ГПС МЧС России и ВНИИПО МЧС России.</w:t>
      </w:r>
      <w:r w:rsidR="004E59E4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r w:rsidRPr="00415362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Совещание было посвящено ходу выполнения научно-исследовательской работы (НИР) на тему: «Развитие методов экспериментальной и расчетно-аналитической оценки пожарной опасности строительных конструкций в рамках системы нормирования пожарной безопасности зданий и сооружений».</w:t>
      </w:r>
      <w:r w:rsidR="004E59E4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r w:rsidRPr="00415362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В рамках совещания были затронуты вопросы хода выполнения НИР и промежуточные результаты. Основное внимание уделялось </w:t>
      </w:r>
      <w:r w:rsidRPr="00415362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lastRenderedPageBreak/>
        <w:t>особенностям нормирования конструкций покрытия в различных странах с точки зрения требований к огнестойкости, пожарной опасности материалов и конструкций. Обсуждались также современные методы испытаний, критерии оценки пожарной опасности конструкций и технические решения по снижению пожарной опасности конструкций покрытия зданий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;</w:t>
      </w:r>
    </w:p>
    <w:p w:rsidR="00F43022" w:rsidRDefault="00F43022" w:rsidP="00900365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</w:pPr>
    </w:p>
    <w:p w:rsidR="00900365" w:rsidRDefault="00A62554" w:rsidP="00900365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r w:rsidRPr="00900365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 xml:space="preserve">26 ноября </w:t>
      </w:r>
      <w:r w:rsidR="00900365" w:rsidRPr="00900365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>2025 г.</w:t>
      </w:r>
      <w:r w:rsidR="00900365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по решению руководства МЧС России для ознакомления с деятельностью Академии прибыла </w:t>
      </w:r>
      <w:r w:rsidR="00900365" w:rsidRPr="00900365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делегаци</w:t>
      </w:r>
      <w:r w:rsidR="00900365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я</w:t>
      </w:r>
      <w:r w:rsidR="00900365" w:rsidRPr="00900365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Национального колледжа противопожарной службы МВД Республики Индия</w:t>
      </w:r>
      <w:r w:rsidR="00900365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;</w:t>
      </w:r>
    </w:p>
    <w:p w:rsidR="00F43022" w:rsidRDefault="00F43022" w:rsidP="00900365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</w:pPr>
    </w:p>
    <w:p w:rsidR="00900365" w:rsidRDefault="00900365" w:rsidP="00900365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proofErr w:type="gramStart"/>
      <w:r w:rsidRPr="00FC35D7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>12 декабря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для </w:t>
      </w:r>
      <w:r w:rsidRPr="00900365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ознакомлени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я</w:t>
      </w:r>
      <w:r w:rsidRPr="00900365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с деятельностью в рамках комплексного визита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в МЧС России </w:t>
      </w:r>
      <w:r w:rsidRPr="00900365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(изучение российского опыта в области предупреждения и ликвидации чрезвычайных ситуаций природного и техногенного характера)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Академию</w:t>
      </w:r>
      <w:r w:rsidRPr="00900365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ГПС МЧС России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посетила делегация</w:t>
      </w:r>
      <w:r w:rsidRPr="00900365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Министерства по делам стихийных бедствий Корейской Народно-Демократической Республики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во главе с </w:t>
      </w:r>
      <w:r w:rsidRPr="00900365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заместителем Минист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ра</w:t>
      </w:r>
      <w:r w:rsidRPr="00900365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по делам стихийных бедствий </w:t>
      </w:r>
      <w:r w:rsidR="004E59E4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КНДР</w:t>
      </w:r>
      <w:r w:rsidRPr="00900365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.</w:t>
      </w:r>
      <w:proofErr w:type="gramEnd"/>
    </w:p>
    <w:p w:rsidR="00F43022" w:rsidRDefault="00900365" w:rsidP="00F43022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r w:rsidRPr="00900365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</w:p>
    <w:p w:rsidR="00F43022" w:rsidRPr="00F43022" w:rsidRDefault="00F43022" w:rsidP="00F43022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</w:pPr>
      <w:r w:rsidRPr="00F43022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>Для представителей МОГО проведены следующие учебные курсы по программам ДПО:</w:t>
      </w:r>
    </w:p>
    <w:p w:rsidR="00F43022" w:rsidRPr="00F43022" w:rsidRDefault="00F43022" w:rsidP="00F43022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r w:rsidRPr="00F43022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- с 30.06.2025 по 11.07.2025 – «Инновационные методы тушения крупных пожаров в условиях городской застройки»;</w:t>
      </w:r>
    </w:p>
    <w:p w:rsidR="00F43022" w:rsidRPr="00F43022" w:rsidRDefault="00F43022" w:rsidP="00F43022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r w:rsidRPr="00F43022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- с 20 по 31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октября </w:t>
      </w:r>
      <w:r w:rsidRPr="00F43022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2025 – «Тушение пожаров в железнодорожных тоннелях, подземных сооружениях»;</w:t>
      </w:r>
    </w:p>
    <w:p w:rsidR="00900365" w:rsidRDefault="00F43022" w:rsidP="00F43022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r w:rsidRPr="00F43022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- с 17 по 31 мая 2025 г. на базе Регионального Российско-Кубинского центра подготовки специалистов пожарно-спасательного профиля специалисты Академии провели </w:t>
      </w:r>
      <w:proofErr w:type="gramStart"/>
      <w:r w:rsidRPr="00F43022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обучение по программам</w:t>
      </w:r>
      <w:proofErr w:type="gramEnd"/>
      <w:r w:rsidRPr="00F43022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: «Повышение эффективности деятельности начальников караулов пожарно-спасательных отрядов» (доцент кафедры пожарной тактики и службы канд. </w:t>
      </w:r>
      <w:proofErr w:type="spellStart"/>
      <w:r w:rsidRPr="00F43022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техн</w:t>
      </w:r>
      <w:proofErr w:type="spellEnd"/>
      <w:r w:rsidRPr="00F43022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. наук, доцент Григорьев А.Н.), «Пожарная безопасность» (доцент кафедры пожарной безопасности в строительстве канд. </w:t>
      </w:r>
      <w:proofErr w:type="spellStart"/>
      <w:r w:rsidRPr="00F43022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техн</w:t>
      </w:r>
      <w:proofErr w:type="spellEnd"/>
      <w:r w:rsidRPr="00F43022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. наук, доцент Томин С.В.).</w:t>
      </w:r>
    </w:p>
    <w:p w:rsidR="00F43022" w:rsidRDefault="00F43022" w:rsidP="0061188E">
      <w:pPr>
        <w:tabs>
          <w:tab w:val="left" w:pos="5670"/>
        </w:tabs>
        <w:spacing w:after="0" w:line="240" w:lineRule="auto"/>
        <w:ind w:firstLine="709"/>
        <w:contextualSpacing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</w:pPr>
    </w:p>
    <w:p w:rsidR="00FC35D7" w:rsidRDefault="00FC35D7" w:rsidP="0061188E">
      <w:pPr>
        <w:tabs>
          <w:tab w:val="left" w:pos="5670"/>
        </w:tabs>
        <w:spacing w:after="0" w:line="240" w:lineRule="auto"/>
        <w:ind w:firstLine="709"/>
        <w:contextualSpacing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r w:rsidRPr="0061188E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 xml:space="preserve">За прошедший 2025 год совершены командирования руководства и специалистов Академии </w:t>
      </w:r>
      <w:r w:rsidR="0022727A" w:rsidRPr="0061188E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>за пределы Российской Федерации</w:t>
      </w:r>
    </w:p>
    <w:p w:rsidR="0061188E" w:rsidRDefault="0061188E" w:rsidP="00900365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</w:p>
    <w:p w:rsidR="001F342F" w:rsidRDefault="001F342F" w:rsidP="001F342F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proofErr w:type="gramStart"/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 xml:space="preserve">В период с 5 по 7 мая  </w:t>
      </w:r>
      <w:r w:rsidRPr="001F342F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>2025 г</w:t>
      </w:r>
      <w:r w:rsidRPr="001F342F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.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состоялось командирование</w:t>
      </w:r>
      <w:r w:rsidRPr="001F342F">
        <w:t xml:space="preserve"> </w:t>
      </w:r>
      <w:r w:rsidRPr="001F342F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заместител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я</w:t>
      </w:r>
      <w:r w:rsidRPr="001F342F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начальника УНК - начальник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а</w:t>
      </w:r>
      <w:r w:rsidRPr="001F342F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НИО пожарной и аварийно-спасательной техники УНК пожарной и аварийно-спасательной техники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полковника внутренней службы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Иощенко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Д.А. и с</w:t>
      </w:r>
      <w:r w:rsidRPr="001F342F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тарш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его</w:t>
      </w:r>
      <w:r w:rsidRPr="001F342F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научн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ого</w:t>
      </w:r>
      <w:r w:rsidRPr="001F342F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сотрудник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а НИО </w:t>
      </w:r>
      <w:proofErr w:type="spellStart"/>
      <w:r w:rsidRPr="001F342F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ПиАСТ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r w:rsidRPr="001F342F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УНК пожарной и аварийно-спасательной техники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капитана внутренней службы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Меженова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В.А. с целью согласования и создания</w:t>
      </w:r>
      <w:r w:rsidRPr="001F342F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концепции общих принципов и подходов к стандартизации</w:t>
      </w:r>
      <w:proofErr w:type="gramEnd"/>
      <w:r w:rsidRPr="001F342F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требований и методов к средствам обеспечения пожарной безопасности и пожаротушения, относящейся к сфере деятельности МЧС России и МЧС Республики Беларусь, которая разрабатывается и распространяется на территории Евразийского экономического союза. В рамках согласительного совещания со специалистами НИИ ПБ и ЧС Республики Беларусь проведены </w:t>
      </w:r>
      <w:r w:rsidRPr="001F342F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lastRenderedPageBreak/>
        <w:t>мероприятия по обсуждению стандартизации требований и методов к средствам обеспечения пожарной безопасности и пожаротушения, относящейся к сфере деятельности МЧС России и МЧС Республики Беларусь. По итогам совещания было решено продолжить взаимодействие рабочей группы Академии со специалистами НИИ ПБ и ЧС Республики Беларусь по организации единых подходов к испытаниям продукци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и пожарно-технического профиля;</w:t>
      </w:r>
    </w:p>
    <w:p w:rsidR="00F43022" w:rsidRDefault="00F43022" w:rsidP="0022727A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</w:pPr>
    </w:p>
    <w:p w:rsidR="001F342F" w:rsidRDefault="001F342F" w:rsidP="0022727A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r w:rsidRPr="001F342F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>В период с 17 по 31 мая 2025 года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под эгидой МОГО состоялось командирование специалистов Академии </w:t>
      </w:r>
      <w:r w:rsidR="0022727A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в г. Гавана, Республика Куба,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для </w:t>
      </w:r>
      <w:r w:rsidR="0022727A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проведения учебных курсов для </w:t>
      </w:r>
      <w:r w:rsidR="0022727A" w:rsidRPr="0022727A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специ</w:t>
      </w:r>
      <w:r w:rsidR="0022727A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алистов МВД Республики Куба по </w:t>
      </w:r>
      <w:r w:rsidR="0022727A" w:rsidRPr="0022727A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программам специальных курсов в рамках </w:t>
      </w:r>
      <w:r w:rsidR="0022727A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ДПО</w:t>
      </w:r>
      <w:r w:rsidR="0022727A" w:rsidRPr="0022727A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:</w:t>
      </w:r>
      <w:r w:rsidR="0022727A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«</w:t>
      </w:r>
      <w:r w:rsidR="0022727A" w:rsidRPr="0022727A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Повышение эффективности деятельности начальников караулов пожарно-спасательных отрядов</w:t>
      </w:r>
      <w:r w:rsidR="0022727A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» (</w:t>
      </w:r>
      <w:r w:rsidR="0022727A" w:rsidRPr="0022727A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доцент кафедры пожарной тактики и службы канд. </w:t>
      </w:r>
      <w:proofErr w:type="spellStart"/>
      <w:r w:rsidR="0022727A" w:rsidRPr="0022727A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техн</w:t>
      </w:r>
      <w:proofErr w:type="spellEnd"/>
      <w:r w:rsidR="0022727A" w:rsidRPr="0022727A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. наук, доцент Григорьев А</w:t>
      </w:r>
      <w:r w:rsidR="0022727A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.Н.), «</w:t>
      </w:r>
      <w:r w:rsidR="0022727A" w:rsidRPr="0022727A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Пожарная безопасность</w:t>
      </w:r>
      <w:r w:rsidR="0022727A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» (</w:t>
      </w:r>
      <w:r w:rsidR="0022727A" w:rsidRPr="0022727A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доцент кафедры пожарной безопасности в строительстве канд. </w:t>
      </w:r>
      <w:proofErr w:type="spellStart"/>
      <w:r w:rsidR="0022727A" w:rsidRPr="0022727A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техн</w:t>
      </w:r>
      <w:proofErr w:type="spellEnd"/>
      <w:r w:rsidR="0022727A" w:rsidRPr="0022727A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. наук, доцент Томин </w:t>
      </w:r>
      <w:r w:rsidR="0022727A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С.В.). </w:t>
      </w:r>
      <w:r w:rsidR="0022727A" w:rsidRPr="0022727A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Обучение было направлено на повышение навыков специалистов в области пожарной безопасности и ликвидации ЧС, а также совершенствование подходов к реагированию на природные и техногенные угрозы с использованием современных подходов.</w:t>
      </w:r>
      <w:r w:rsidR="0022727A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r w:rsidR="0022727A" w:rsidRPr="0022727A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Программы включали теоретические и практические занятия, с выездами на объекты: здание повышенной этажности, театрально-зрелищное учреждение, теплоэлектроцентраль, резервуарный парк для хранения нефти и нефтепродуктов, железнодорожная станция. Слушатели изучили основные принципы предупреждения и профилактики пожаров на этих объектах, а также обеспечения безопасной эвакуации через нормирование выходов и путей при распространении огня и дыма.</w:t>
      </w:r>
    </w:p>
    <w:p w:rsidR="00F43022" w:rsidRDefault="00F43022" w:rsidP="00EE6F9B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</w:pPr>
    </w:p>
    <w:p w:rsidR="00EE6F9B" w:rsidRDefault="00EE6F9B" w:rsidP="00EE6F9B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proofErr w:type="gramStart"/>
      <w:r w:rsidRPr="00EE6F9B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>В период с 18 по 21 мая 2025 года</w:t>
      </w: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>,</w:t>
      </w:r>
      <w:r w:rsidRPr="00EE6F9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в соответствии с р</w:t>
      </w:r>
      <w:r w:rsidRPr="00EE6F9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ешением Министра по делам гражданской обороны, чрезвычайным ситуациям и ликвидации последствий стихийных бедствий ге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нерал-лейтенанта А.В. Куренкова, </w:t>
      </w:r>
      <w:r w:rsidRPr="00EE6F9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предусмотренного п. 4, п. 106 Плана мероприятий международного сотрудничества МЧС России на 2025 год, утвержденного приказом МЧС России от 22.01.2025 № 41 «Об утверждении Плана мероприятий международного сотрудничества МЧС России на 2025</w:t>
      </w:r>
      <w:proofErr w:type="gramEnd"/>
      <w:r w:rsidRPr="00EE6F9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gramStart"/>
      <w:r w:rsidRPr="00EE6F9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год»,  состоялось командирование в г. Ереван Республики Армения в составе делегации ВУЗов МЧС России заместителя начальника Академии по учебной работ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е </w:t>
      </w:r>
      <w:r w:rsidRPr="00EE6F9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полковника внутренней службы Шныпко Виталия Сергеевича, инспектора отдела международной деятельности института подготовки иностранных граждан капитана внутренней службы Николаева Александра Михайловича,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r w:rsidRPr="00EE6F9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старшего научного сотрудника научно-исследовательского отдела </w:t>
      </w:r>
      <w:proofErr w:type="spellStart"/>
      <w:r w:rsidRPr="00EE6F9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ПиАСТ</w:t>
      </w:r>
      <w:proofErr w:type="spellEnd"/>
      <w:r w:rsidRPr="00EE6F9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УНК пожарной и аварийно-спасательной техники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r w:rsidRPr="00EE6F9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капитана внутренней службы </w:t>
      </w:r>
      <w:proofErr w:type="spellStart"/>
      <w:r w:rsidRPr="00EE6F9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Меженова</w:t>
      </w:r>
      <w:proofErr w:type="spellEnd"/>
      <w:r w:rsidRPr="00EE6F9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Владимира Алексеевича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для </w:t>
      </w:r>
      <w:r w:rsidRPr="00EE6F9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участи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я</w:t>
      </w:r>
      <w:r w:rsidRPr="00EE6F9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в</w:t>
      </w:r>
      <w:proofErr w:type="gramEnd"/>
      <w:r w:rsidRPr="00EE6F9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работе международной научно-практической конференции, посвященной современным вызовам и тенденциям в области ликвидации чрезвычайных ситуаций «Содружество во имя спасения» в рамках проведения мероприятий по случаю десятилетия Российско-Армянского центра гуманитарного реагирования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;</w:t>
      </w:r>
    </w:p>
    <w:p w:rsidR="00F43022" w:rsidRDefault="00F43022" w:rsidP="00EE6F9B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</w:pPr>
    </w:p>
    <w:p w:rsidR="00A62554" w:rsidRDefault="00EE6F9B" w:rsidP="00EE6F9B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proofErr w:type="gramStart"/>
      <w:r w:rsidRPr="00EE6F9B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lastRenderedPageBreak/>
        <w:t>В период с 20 по 22 мая 2025 года</w:t>
      </w:r>
      <w:r w:rsidRPr="00EE6F9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по р</w:t>
      </w:r>
      <w:r w:rsidR="00AB388D" w:rsidRPr="00AB388D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ешени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ю</w:t>
      </w:r>
      <w:r w:rsidR="00AB388D" w:rsidRPr="00AB388D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Министра по делам гражданской обороны, чрезвычайным ситуациям и ликвидации последствий стихийных бедствий ге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нерал-лейтенанта А.В. Куренкова, в соответствии с </w:t>
      </w:r>
      <w:r w:rsidR="00AB388D" w:rsidRPr="00AB388D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п. 75 Плана мероприятий международного сотрудничества МЧС России на 2025 год, утвержденного приказом МЧС России от 22.01.2025 № 41 «Об утверждении Плана мероприятий международного сотрудн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ичества МЧС России на 2025 год» и</w:t>
      </w:r>
      <w:proofErr w:type="gramEnd"/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r w:rsidR="00AB388D" w:rsidRPr="00AB388D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п. 11 Плана совместных мероприятий МЧС России и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МЧС Азербайджанской Республики состоялось командирование в составе делегации МЧС России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Б</w:t>
      </w:r>
      <w:r w:rsidRPr="00EE6F9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итуев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а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Б.Ж.</w:t>
      </w:r>
      <w:r w:rsidRPr="00EE6F9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(</w:t>
      </w:r>
      <w:r w:rsidRPr="00EE6F9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заместител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я</w:t>
      </w:r>
      <w:r w:rsidRPr="00EE6F9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начальника Академии по инновационной работе и ПДД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), </w:t>
      </w:r>
      <w:r w:rsidRPr="00EE6F9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полковник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а</w:t>
      </w:r>
      <w:r w:rsidRPr="00EE6F9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внутренней службы </w:t>
      </w:r>
      <w:proofErr w:type="spellStart"/>
      <w:r w:rsidRPr="00EE6F9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Летешев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а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Е.О.</w:t>
      </w:r>
      <w:r w:rsidRPr="00EE6F9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(</w:t>
      </w:r>
      <w:r w:rsidRPr="00EE6F9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начальник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а</w:t>
      </w:r>
      <w:r w:rsidRPr="00EE6F9B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института развития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) в г. Баку Республики Азербайджан;</w:t>
      </w:r>
    </w:p>
    <w:p w:rsidR="00F43022" w:rsidRDefault="00F43022" w:rsidP="001F342F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</w:pPr>
    </w:p>
    <w:p w:rsidR="00EE6F9B" w:rsidRDefault="00041341" w:rsidP="001F342F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proofErr w:type="gramStart"/>
      <w:r w:rsidRPr="00041341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>В</w:t>
      </w:r>
      <w:r w:rsidR="001F342F" w:rsidRPr="00041341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 xml:space="preserve"> период с 12 по 16 октября</w:t>
      </w:r>
      <w:r w:rsidR="001F342F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по решению</w:t>
      </w:r>
      <w:r w:rsidR="001F342F" w:rsidRPr="001F342F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Исполняющего обязанности Министра Российской Федерации по делам гражданской обороны, чрезвычайным ситуациям и ликвидации последствий стихийных бедствий генерал-полковника внутренней службы А.М. </w:t>
      </w:r>
      <w:proofErr w:type="spellStart"/>
      <w:r w:rsidR="001F342F" w:rsidRPr="001F342F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Супруновского</w:t>
      </w:r>
      <w:proofErr w:type="spellEnd"/>
      <w:r w:rsidR="001F342F" w:rsidRPr="001F342F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и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в соответствии с</w:t>
      </w:r>
      <w:r w:rsidR="001F342F" w:rsidRPr="001F342F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п. 163 Плана мероприятий международного сотрудничества МЧС России на 2025 год, утвержденного приказом МЧС России от 22.01.2025 № 41 «Об утверждении Плана мероприятий международного сотрудничества МЧС</w:t>
      </w:r>
      <w:proofErr w:type="gramEnd"/>
      <w:r w:rsidR="001F342F" w:rsidRPr="001F342F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gramStart"/>
      <w:r w:rsidR="001F342F" w:rsidRPr="001F342F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России на 2025 год»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,</w:t>
      </w:r>
      <w:r w:rsidR="001F342F" w:rsidRPr="001F342F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r w:rsidR="001F342F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состоялось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командирование з</w:t>
      </w:r>
      <w:r w:rsidRPr="00041341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аместител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я</w:t>
      </w:r>
      <w:r w:rsidRPr="00041341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начальника УНК-начальник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а</w:t>
      </w:r>
      <w:r w:rsidRPr="00041341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кафедры пожарной техники в составе учебно-научного комплекса пожарной и аварийно-спасательной техники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подполковника внутренней службы Двоенко О.В. и д</w:t>
      </w:r>
      <w:r w:rsidRPr="00041341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оцент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а</w:t>
      </w:r>
      <w:r w:rsidRPr="00041341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кафедры пожарной техники в составе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УНК</w:t>
      </w:r>
      <w:r w:rsidRPr="00041341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пожарной и аварийно-спасательной техники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подполковника внутренней службы Ольховского И.А. в г. Пекин, КНР, для ознакомления</w:t>
      </w:r>
      <w:r w:rsidRPr="00041341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с инновационными образцами пожарно-спасательной техники и особенностями подготовки специалистов в</w:t>
      </w:r>
      <w:proofErr w:type="gramEnd"/>
      <w:r w:rsidRPr="00041341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области тушения пожаров, предупреждения и ликвидации последствий ЧС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;</w:t>
      </w:r>
    </w:p>
    <w:p w:rsidR="00F43022" w:rsidRDefault="00F43022" w:rsidP="00630E3E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</w:pPr>
    </w:p>
    <w:p w:rsidR="00630E3E" w:rsidRDefault="00630E3E" w:rsidP="00630E3E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proofErr w:type="gramStart"/>
      <w:r w:rsidRPr="00630E3E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>В</w:t>
      </w:r>
      <w:r w:rsidR="00041341" w:rsidRPr="00630E3E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 xml:space="preserve"> период с 30 сентября по 04 октября</w:t>
      </w:r>
      <w:r w:rsidR="00041341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н</w:t>
      </w:r>
      <w:r w:rsidRPr="00630E3E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а основании решения Министра Российской Федерации по делам гражданской обороны, чрезвычайным ситуациям и ликвидации последствий стихийных бедствий генерал-полковника Куренкова А.В.,  п. 103 Плана мероприятий международного сотрудничества МЧС России на 2025 год, утвержденн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ого</w:t>
      </w:r>
      <w:r w:rsidRPr="00630E3E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приказом МЧС России «Об утверждении Плана мероприятий международного сотрудничества МЧС России на 2025 год», состоялось командирование представителей Академии Государственной</w:t>
      </w:r>
      <w:proofErr w:type="gramEnd"/>
      <w:r w:rsidRPr="00630E3E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противопожарной службы МЧС России в составе делегации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ВУЗов</w:t>
      </w:r>
      <w:r w:rsidRPr="00630E3E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МЧС России в Азербайджанскую Республику г. Баку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для </w:t>
      </w:r>
      <w:r w:rsidRPr="00630E3E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участия в VIII заседании Научно-образовательного комитета (далее - НОК) Международной организации гражданской обороны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.</w:t>
      </w:r>
      <w:r w:rsidRPr="00630E3E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gramStart"/>
      <w:r w:rsidRPr="00630E3E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В состав делегации МЧС России от Академии были включены: генерал-майор внутренней службы Ивакин Александр Александрович - временно исполняющий обязанности начальника Академии, капитан внутренней службы Николаев Александр Михайлович - заместитель начальника отдела международной деятельности института подготовки иностранных граждан Академии.</w:t>
      </w:r>
      <w:proofErr w:type="gramEnd"/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Пр</w:t>
      </w:r>
      <w:r w:rsidRPr="00630E3E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оведены рабочие встречи с представителями Министерства по чрезвычайным ситуациям Азербайджанской Республики и руководством Академии МЧС Азербайджана.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Представители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lastRenderedPageBreak/>
        <w:t xml:space="preserve">Академии приняли участие в работе </w:t>
      </w:r>
      <w:r w:rsidRPr="00630E3E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IV международн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ой</w:t>
      </w:r>
      <w:r w:rsidRPr="00630E3E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научно-практическ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ой</w:t>
      </w:r>
      <w:r w:rsidRPr="00630E3E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конференци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и</w:t>
      </w:r>
      <w:r w:rsidRPr="00630E3E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«Периодические изменения в автомобильных конструкциях, проблемы спасе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ния», в работе VIII заседании</w:t>
      </w:r>
      <w:r w:rsidRPr="00630E3E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Научно-образовательного комитета МОГО</w:t>
      </w:r>
      <w:r w:rsidR="0022727A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;</w:t>
      </w:r>
      <w:r w:rsidRPr="00630E3E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</w:p>
    <w:p w:rsidR="0022727A" w:rsidRDefault="0022727A" w:rsidP="00630E3E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</w:p>
    <w:p w:rsidR="009A144A" w:rsidRDefault="009A144A" w:rsidP="00AB388D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r w:rsidRPr="0022727A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>В период с 02 по 04 ноября 2025 года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состоялось командирование делегации Академии в г.</w:t>
      </w:r>
      <w:r w:rsidR="004E59E4" w:rsidRPr="004E59E4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Эр-Рияд, Саудовская Аравия, для участия в церемонии </w:t>
      </w:r>
      <w:proofErr w:type="gramStart"/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проведения итогов деятельности Арабского университета наук</w:t>
      </w:r>
      <w:proofErr w:type="gramEnd"/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о безопасности им.</w:t>
      </w:r>
      <w:r w:rsidR="004E59E4" w:rsidRPr="004E59E4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пр</w:t>
      </w:r>
      <w:r w:rsidR="004E59E4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инца</w:t>
      </w:r>
      <w:r w:rsidR="004E59E4" w:rsidRPr="004E59E4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Наифа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. Состав делегации: первый заместитель начальника Академии генерал-майор Ивакин А.А., заведующий кафедрой ино</w:t>
      </w:r>
      <w:r w:rsidR="004E59E4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странных и русского языков Скур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ко Е.М., </w:t>
      </w:r>
      <w:r w:rsidR="004E59E4" w:rsidRPr="004E59E4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заместител</w:t>
      </w:r>
      <w:r w:rsidR="004E59E4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ь начальника УНК - начальник</w:t>
      </w:r>
      <w:r w:rsidR="004E59E4" w:rsidRPr="004E59E4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научно-исследовательского отдела АСИТ подполковник внутренней службы </w:t>
      </w:r>
      <w:proofErr w:type="spellStart"/>
      <w:r w:rsidR="004E59E4" w:rsidRPr="004E59E4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Шихалев</w:t>
      </w:r>
      <w:proofErr w:type="spellEnd"/>
      <w:r w:rsidR="004E59E4" w:rsidRPr="004E59E4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Денис</w:t>
      </w:r>
      <w:r w:rsidR="004E59E4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Владимирович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;</w:t>
      </w:r>
    </w:p>
    <w:p w:rsidR="00EE6F9B" w:rsidRDefault="009A144A" w:rsidP="00AB388D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</w:p>
    <w:p w:rsidR="00415362" w:rsidRDefault="00FC35D7" w:rsidP="00415362">
      <w:pPr>
        <w:tabs>
          <w:tab w:val="left" w:pos="567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Д</w:t>
      </w:r>
      <w:r w:rsidRPr="00FC35D7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окументально оформлены следующие командирования за пределы РФ (командирования связаны с выполнением договорных обязательств</w:t>
      </w:r>
      <w:r w:rsidR="00AB388D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, </w:t>
      </w:r>
      <w:r w:rsidR="00AB388D" w:rsidRPr="00AB388D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для проведения испытаний научно-технической продукции, относящейся к сфере деятельности МЧС России, а также изучения площадки по производству научно-технической продукции</w:t>
      </w:r>
      <w:r w:rsidRPr="00FC35D7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):</w:t>
      </w:r>
    </w:p>
    <w:p w:rsidR="00FC35D7" w:rsidRDefault="00FC35D7" w:rsidP="00FC35D7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27.01.2025 – 31.01.2025, г. Рим, Италия (Ермакова А.Г.);</w:t>
      </w:r>
    </w:p>
    <w:p w:rsidR="00FC35D7" w:rsidRDefault="00FC35D7" w:rsidP="00FC35D7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25.02.2025 – 28.02.2025, г. Стамбул, Турецкая Республика (Ермакова А.Г.);</w:t>
      </w:r>
    </w:p>
    <w:p w:rsidR="00AB388D" w:rsidRDefault="00AB388D" w:rsidP="00AB388D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31.03.2025 – 03.04.2025, г. Минск, Республика Беларусь (Ермакова А.Г.);</w:t>
      </w:r>
    </w:p>
    <w:p w:rsidR="00FC35D7" w:rsidRDefault="00FC35D7" w:rsidP="00FC35D7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14.04.2025 – 17.04.2025,</w:t>
      </w:r>
      <w:r w:rsidR="00AB388D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г. 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А</w:t>
      </w:r>
      <w:r w:rsidR="00AB388D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лматы, Республика Казахстан (Швец А.Е., </w:t>
      </w:r>
      <w:proofErr w:type="spellStart"/>
      <w:r w:rsidR="00AB388D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Мирошкина</w:t>
      </w:r>
      <w:proofErr w:type="spellEnd"/>
      <w:r w:rsidR="00AB388D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Е.В.);</w:t>
      </w:r>
    </w:p>
    <w:p w:rsidR="00AB388D" w:rsidRDefault="00AB388D" w:rsidP="00FC35D7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07.04.2025 – 14.04.2025, г. Пекин, КНР;</w:t>
      </w:r>
    </w:p>
    <w:p w:rsidR="00AB388D" w:rsidRDefault="00AB388D" w:rsidP="00FC35D7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19.05.2025 – 22.05.2025, г. Алматы, Республика Казахстан (</w:t>
      </w:r>
      <w:r w:rsidRPr="00AB388D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Швец А.Е., </w:t>
      </w:r>
      <w:proofErr w:type="spellStart"/>
      <w:r w:rsidRPr="00AB388D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Мирошкина</w:t>
      </w:r>
      <w:proofErr w:type="spellEnd"/>
      <w:r w:rsidRPr="00AB388D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Е.В.)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;</w:t>
      </w:r>
    </w:p>
    <w:p w:rsidR="00AB388D" w:rsidRDefault="00AB388D" w:rsidP="00FC35D7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06.10.2025-10.10.2025, г.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Янчжоу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, КНР (Лебедев А.Н.,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Мирошкина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Е.В., Ольховский И.А.);</w:t>
      </w:r>
    </w:p>
    <w:p w:rsidR="00AB388D" w:rsidRDefault="00AB388D" w:rsidP="00FC35D7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01.12.2025 – 04.12.2025, г. Стамбул, Турецкая Республика (Ольховский И.А., Лебедев А.Н., 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Мирошкина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Е.В.);</w:t>
      </w:r>
    </w:p>
    <w:p w:rsidR="00AB388D" w:rsidRDefault="00AB388D" w:rsidP="00FC35D7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07.12.2025 – 11.12.2025, г. Шанхай, КНР (</w:t>
      </w:r>
      <w:proofErr w:type="spellStart"/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Иощенко</w:t>
      </w:r>
      <w:proofErr w:type="spellEnd"/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Д.А., Бармин Д.М.)</w:t>
      </w:r>
      <w:r w:rsidR="00041341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.</w:t>
      </w:r>
    </w:p>
    <w:p w:rsidR="00AB388D" w:rsidRPr="00415362" w:rsidRDefault="00AB388D" w:rsidP="00FC35D7">
      <w:pPr>
        <w:tabs>
          <w:tab w:val="left" w:pos="5670"/>
        </w:tabs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</w:pPr>
    </w:p>
    <w:p w:rsidR="00116C33" w:rsidRDefault="00F70FAA" w:rsidP="0061188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ab/>
      </w:r>
      <w:proofErr w:type="gramStart"/>
      <w:r w:rsidR="00F43022" w:rsidRPr="00F43022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>В период с 20 по 29 октября 2025 г</w:t>
      </w:r>
      <w:r w:rsidR="00F43022">
        <w:rPr>
          <w:rFonts w:ascii="Times New Roman" w:eastAsia="SimSun" w:hAnsi="Times New Roman" w:cs="Times New Roman"/>
          <w:b/>
          <w:kern w:val="2"/>
          <w:sz w:val="28"/>
          <w:szCs w:val="28"/>
          <w:lang w:eastAsia="ru-RU"/>
        </w:rPr>
        <w:t>.</w:t>
      </w:r>
      <w:r w:rsidR="00F43022" w:rsidRPr="00F43022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r w:rsidR="00F43022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r w:rsidR="00F43022" w:rsidRPr="00F43022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по решению Руководства МЧС России, </w:t>
      </w:r>
      <w:r w:rsidR="00F43022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r w:rsidR="00F43022" w:rsidRPr="00F43022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в соответствии с п. 14 Плана работы совместной коллегии МЧС Республики Беларусь, МЧС Республики Казахстан и МЧС России на 2025 год, п.</w:t>
      </w:r>
      <w:r w:rsidR="00F43022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r w:rsidR="00F43022" w:rsidRPr="00F43022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79, п.</w:t>
      </w:r>
      <w:r w:rsidR="00F43022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r w:rsidR="00F43022" w:rsidRPr="00F43022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147 Плана мероприятий международного сотрудничества МЧС России на 2025 год  (приказ МЧС России «Об утверждении Плана мероприятий международного сотрудничества МЧС России на</w:t>
      </w:r>
      <w:proofErr w:type="gramEnd"/>
      <w:r w:rsidR="00F43022" w:rsidRPr="00F43022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gramStart"/>
      <w:r w:rsidR="00F43022" w:rsidRPr="00F43022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2025 год» от 22.01.2025 № 41) состоялся ежегодный обмен специалистами и курсантами Академии ГПС МЧС России и Университета гражданской защиты МЧС Республики Беларусь.</w:t>
      </w:r>
      <w:proofErr w:type="gramEnd"/>
      <w:r w:rsidR="00F43022" w:rsidRPr="00F43022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 xml:space="preserve"> </w:t>
      </w:r>
      <w:proofErr w:type="gramStart"/>
      <w:r w:rsidR="00F43022" w:rsidRPr="00F43022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Личный состав Академии находился в Университете Минска в период с 21 по 29 октября 2025 г.  Одновременно с этим, в период с 20 по 28 октября  2025 г., состоялся визит в Академию курсантов Университета в количестве 15 человек во главе с заместителем начальника факультета предупреждения и ликвидации чрезвычайных ситуаций подполковником внутренней службы Университета гражданской защиты МЧС Республики Бел</w:t>
      </w:r>
      <w:r w:rsidR="00F43022">
        <w:rPr>
          <w:rFonts w:ascii="Times New Roman" w:eastAsia="SimSun" w:hAnsi="Times New Roman" w:cs="Times New Roman"/>
          <w:kern w:val="2"/>
          <w:sz w:val="28"/>
          <w:szCs w:val="28"/>
          <w:lang w:eastAsia="ru-RU"/>
        </w:rPr>
        <w:t>арусь.</w:t>
      </w:r>
      <w:bookmarkStart w:id="0" w:name="_GoBack"/>
      <w:bookmarkEnd w:id="0"/>
      <w:proofErr w:type="gramEnd"/>
    </w:p>
    <w:sectPr w:rsidR="00116C33" w:rsidSect="005C6A6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87CB5"/>
    <w:multiLevelType w:val="hybridMultilevel"/>
    <w:tmpl w:val="705E5EA0"/>
    <w:lvl w:ilvl="0" w:tplc="8C0420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65E377D"/>
    <w:multiLevelType w:val="hybridMultilevel"/>
    <w:tmpl w:val="0B68EE1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58528F3"/>
    <w:multiLevelType w:val="hybridMultilevel"/>
    <w:tmpl w:val="4856687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8A502A"/>
    <w:multiLevelType w:val="hybridMultilevel"/>
    <w:tmpl w:val="0B68E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A169F"/>
    <w:multiLevelType w:val="hybridMultilevel"/>
    <w:tmpl w:val="AB02EAC8"/>
    <w:lvl w:ilvl="0" w:tplc="031EF8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7EF5BDC"/>
    <w:multiLevelType w:val="hybridMultilevel"/>
    <w:tmpl w:val="4E3A8A9C"/>
    <w:lvl w:ilvl="0" w:tplc="DF50A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B2502FC"/>
    <w:multiLevelType w:val="hybridMultilevel"/>
    <w:tmpl w:val="41129DC4"/>
    <w:lvl w:ilvl="0" w:tplc="DF50A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83"/>
    <w:rsid w:val="000351DF"/>
    <w:rsid w:val="00041341"/>
    <w:rsid w:val="000475E3"/>
    <w:rsid w:val="00051058"/>
    <w:rsid w:val="000B691A"/>
    <w:rsid w:val="00116C33"/>
    <w:rsid w:val="001C3690"/>
    <w:rsid w:val="001C66A8"/>
    <w:rsid w:val="001D5480"/>
    <w:rsid w:val="001E2F74"/>
    <w:rsid w:val="001F342F"/>
    <w:rsid w:val="0022727A"/>
    <w:rsid w:val="0026620C"/>
    <w:rsid w:val="00273DB0"/>
    <w:rsid w:val="002A6906"/>
    <w:rsid w:val="002A79AF"/>
    <w:rsid w:val="003210BA"/>
    <w:rsid w:val="00391283"/>
    <w:rsid w:val="003968ED"/>
    <w:rsid w:val="003C2FD8"/>
    <w:rsid w:val="003D2107"/>
    <w:rsid w:val="003E67DB"/>
    <w:rsid w:val="00415362"/>
    <w:rsid w:val="004D71E7"/>
    <w:rsid w:val="004E59E4"/>
    <w:rsid w:val="005661DB"/>
    <w:rsid w:val="005754E9"/>
    <w:rsid w:val="005C6A66"/>
    <w:rsid w:val="005D6B84"/>
    <w:rsid w:val="006049E1"/>
    <w:rsid w:val="0061188E"/>
    <w:rsid w:val="00630E3E"/>
    <w:rsid w:val="006928D3"/>
    <w:rsid w:val="006B7F97"/>
    <w:rsid w:val="006F365D"/>
    <w:rsid w:val="006F4F5C"/>
    <w:rsid w:val="00705B7A"/>
    <w:rsid w:val="00762F81"/>
    <w:rsid w:val="00773EEE"/>
    <w:rsid w:val="00793B14"/>
    <w:rsid w:val="007B18DB"/>
    <w:rsid w:val="007B66F4"/>
    <w:rsid w:val="00822B63"/>
    <w:rsid w:val="00870815"/>
    <w:rsid w:val="00876C20"/>
    <w:rsid w:val="008B621B"/>
    <w:rsid w:val="008C506A"/>
    <w:rsid w:val="008C68A9"/>
    <w:rsid w:val="00900365"/>
    <w:rsid w:val="0097170B"/>
    <w:rsid w:val="009A144A"/>
    <w:rsid w:val="00A06A21"/>
    <w:rsid w:val="00A62554"/>
    <w:rsid w:val="00AB388D"/>
    <w:rsid w:val="00AF43F1"/>
    <w:rsid w:val="00B22137"/>
    <w:rsid w:val="00B31D9C"/>
    <w:rsid w:val="00B62C4D"/>
    <w:rsid w:val="00BD1AEA"/>
    <w:rsid w:val="00BE7323"/>
    <w:rsid w:val="00C03190"/>
    <w:rsid w:val="00C8556D"/>
    <w:rsid w:val="00CD4D14"/>
    <w:rsid w:val="00CE056B"/>
    <w:rsid w:val="00D43298"/>
    <w:rsid w:val="00DD3DF9"/>
    <w:rsid w:val="00DF5939"/>
    <w:rsid w:val="00E26081"/>
    <w:rsid w:val="00E563B9"/>
    <w:rsid w:val="00E91D6A"/>
    <w:rsid w:val="00EA4D30"/>
    <w:rsid w:val="00EE6F9B"/>
    <w:rsid w:val="00F36785"/>
    <w:rsid w:val="00F43022"/>
    <w:rsid w:val="00F51127"/>
    <w:rsid w:val="00F70FAA"/>
    <w:rsid w:val="00F97BC0"/>
    <w:rsid w:val="00FB04AE"/>
    <w:rsid w:val="00FC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7F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B7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B7F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6B7F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B7F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ody Text"/>
    <w:basedOn w:val="a"/>
    <w:link w:val="a7"/>
    <w:uiPriority w:val="99"/>
    <w:unhideWhenUsed/>
    <w:rsid w:val="006B7F9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B7F97"/>
  </w:style>
  <w:style w:type="paragraph" w:styleId="a8">
    <w:name w:val="Subtitle"/>
    <w:basedOn w:val="a"/>
    <w:next w:val="a"/>
    <w:link w:val="a9"/>
    <w:uiPriority w:val="11"/>
    <w:qFormat/>
    <w:rsid w:val="006B7F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6B7F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Body Text First Indent"/>
    <w:basedOn w:val="a6"/>
    <w:link w:val="ab"/>
    <w:uiPriority w:val="99"/>
    <w:unhideWhenUsed/>
    <w:rsid w:val="006B7F97"/>
    <w:pPr>
      <w:spacing w:after="200"/>
      <w:ind w:firstLine="360"/>
    </w:pPr>
  </w:style>
  <w:style w:type="character" w:customStyle="1" w:styleId="ab">
    <w:name w:val="Красная строка Знак"/>
    <w:basedOn w:val="a7"/>
    <w:link w:val="aa"/>
    <w:uiPriority w:val="99"/>
    <w:rsid w:val="006B7F97"/>
  </w:style>
  <w:style w:type="table" w:styleId="ac">
    <w:name w:val="Table Grid"/>
    <w:basedOn w:val="a1"/>
    <w:uiPriority w:val="59"/>
    <w:rsid w:val="00DF5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05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510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7F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5B7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B7F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6B7F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B7F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ody Text"/>
    <w:basedOn w:val="a"/>
    <w:link w:val="a7"/>
    <w:uiPriority w:val="99"/>
    <w:unhideWhenUsed/>
    <w:rsid w:val="006B7F9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B7F97"/>
  </w:style>
  <w:style w:type="paragraph" w:styleId="a8">
    <w:name w:val="Subtitle"/>
    <w:basedOn w:val="a"/>
    <w:next w:val="a"/>
    <w:link w:val="a9"/>
    <w:uiPriority w:val="11"/>
    <w:qFormat/>
    <w:rsid w:val="006B7F9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6B7F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Body Text First Indent"/>
    <w:basedOn w:val="a6"/>
    <w:link w:val="ab"/>
    <w:uiPriority w:val="99"/>
    <w:unhideWhenUsed/>
    <w:rsid w:val="006B7F97"/>
    <w:pPr>
      <w:spacing w:after="200"/>
      <w:ind w:firstLine="360"/>
    </w:pPr>
  </w:style>
  <w:style w:type="character" w:customStyle="1" w:styleId="ab">
    <w:name w:val="Красная строка Знак"/>
    <w:basedOn w:val="a7"/>
    <w:link w:val="aa"/>
    <w:uiPriority w:val="99"/>
    <w:rsid w:val="006B7F97"/>
  </w:style>
  <w:style w:type="table" w:styleId="ac">
    <w:name w:val="Table Grid"/>
    <w:basedOn w:val="a1"/>
    <w:uiPriority w:val="59"/>
    <w:rsid w:val="00DF5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05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51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7</Pages>
  <Words>2844</Words>
  <Characters>16216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Бякова Ирина Александровна</dc:creator>
  <cp:lastModifiedBy>Коробейникова Елена Васильевна</cp:lastModifiedBy>
  <cp:revision>3</cp:revision>
  <cp:lastPrinted>2025-12-18T13:45:00Z</cp:lastPrinted>
  <dcterms:created xsi:type="dcterms:W3CDTF">2025-12-18T14:19:00Z</dcterms:created>
  <dcterms:modified xsi:type="dcterms:W3CDTF">2025-12-19T06:06:00Z</dcterms:modified>
</cp:coreProperties>
</file>